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017" w:rsidRPr="00834017" w:rsidRDefault="00533527" w:rsidP="0083401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 xml:space="preserve">CfD Market Readiness </w:t>
      </w:r>
      <w:r w:rsidR="00B378E4">
        <w:rPr>
          <w:rFonts w:ascii="Arial" w:hAnsi="Arial" w:cs="Arial"/>
          <w:b/>
          <w:sz w:val="28"/>
          <w:szCs w:val="28"/>
        </w:rPr>
        <w:t>Working Group 1 – Sample PPA contracts</w:t>
      </w:r>
    </w:p>
    <w:p w:rsidR="00834017" w:rsidRPr="00834017" w:rsidRDefault="002F4A00" w:rsidP="0083401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Tuesday 3</w:t>
      </w:r>
      <w:r w:rsidRPr="002F4A00">
        <w:rPr>
          <w:rFonts w:ascii="Arial" w:hAnsi="Arial" w:cs="Arial"/>
          <w:b/>
          <w:sz w:val="28"/>
          <w:szCs w:val="28"/>
          <w:vertAlign w:val="superscript"/>
        </w:rPr>
        <w:t>rd</w:t>
      </w:r>
      <w:r>
        <w:rPr>
          <w:rFonts w:ascii="Arial" w:hAnsi="Arial" w:cs="Arial"/>
          <w:b/>
          <w:sz w:val="28"/>
          <w:szCs w:val="28"/>
        </w:rPr>
        <w:t xml:space="preserve"> September 2013 09</w:t>
      </w:r>
      <w:r w:rsidR="00834017" w:rsidRPr="00834017">
        <w:rPr>
          <w:rFonts w:ascii="Arial" w:hAnsi="Arial" w:cs="Arial"/>
          <w:b/>
          <w:sz w:val="28"/>
          <w:szCs w:val="28"/>
        </w:rPr>
        <w:t>:</w:t>
      </w:r>
      <w:r w:rsidR="00743826">
        <w:rPr>
          <w:rFonts w:ascii="Arial" w:hAnsi="Arial" w:cs="Arial"/>
          <w:b/>
          <w:sz w:val="28"/>
          <w:szCs w:val="28"/>
        </w:rPr>
        <w:t>3</w:t>
      </w:r>
      <w:r>
        <w:rPr>
          <w:rFonts w:ascii="Arial" w:hAnsi="Arial" w:cs="Arial"/>
          <w:b/>
          <w:sz w:val="28"/>
          <w:szCs w:val="28"/>
        </w:rPr>
        <w:t>0 – 11</w:t>
      </w:r>
      <w:r w:rsidR="00834017" w:rsidRPr="00834017">
        <w:rPr>
          <w:rFonts w:ascii="Arial" w:hAnsi="Arial" w:cs="Arial"/>
          <w:b/>
          <w:sz w:val="28"/>
          <w:szCs w:val="28"/>
        </w:rPr>
        <w:t>:</w:t>
      </w:r>
      <w:r w:rsidR="00743826">
        <w:rPr>
          <w:rFonts w:ascii="Arial" w:hAnsi="Arial" w:cs="Arial"/>
          <w:b/>
          <w:sz w:val="28"/>
          <w:szCs w:val="28"/>
        </w:rPr>
        <w:t>00</w:t>
      </w:r>
    </w:p>
    <w:p w:rsidR="000062F8" w:rsidRDefault="00D91ADA" w:rsidP="00D4413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Minutes and actions</w:t>
      </w:r>
    </w:p>
    <w:p w:rsidR="00533527" w:rsidRDefault="00533527" w:rsidP="00D4413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830BF1" w:rsidRPr="00533527" w:rsidRDefault="00830BF1" w:rsidP="005335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33527">
        <w:rPr>
          <w:rFonts w:ascii="Arial" w:hAnsi="Arial" w:cs="Arial"/>
          <w:b/>
          <w:sz w:val="24"/>
          <w:szCs w:val="24"/>
        </w:rPr>
        <w:t>Attendees:</w:t>
      </w:r>
    </w:p>
    <w:p w:rsidR="0045161A" w:rsidRDefault="0045161A" w:rsidP="0045161A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45161A" w:rsidRPr="00533527" w:rsidRDefault="0045161A" w:rsidP="0045161A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DECC attendees</w:t>
      </w:r>
      <w:r w:rsidRPr="00533527">
        <w:rPr>
          <w:rFonts w:ascii="Arial" w:hAnsi="Arial" w:cs="Arial"/>
          <w:b/>
          <w:sz w:val="24"/>
          <w:szCs w:val="24"/>
          <w:u w:val="single"/>
        </w:rPr>
        <w:t>:</w:t>
      </w:r>
    </w:p>
    <w:p w:rsidR="0045161A" w:rsidRDefault="0045161A" w:rsidP="0045161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6EE2">
        <w:rPr>
          <w:rFonts w:ascii="Arial" w:hAnsi="Arial" w:cs="Arial"/>
          <w:sz w:val="24"/>
          <w:szCs w:val="24"/>
        </w:rPr>
        <w:t>Matt Coyne</w:t>
      </w:r>
      <w:r>
        <w:rPr>
          <w:rFonts w:ascii="Arial" w:hAnsi="Arial" w:cs="Arial"/>
          <w:sz w:val="24"/>
          <w:szCs w:val="24"/>
        </w:rPr>
        <w:t xml:space="preserve"> (chair)</w:t>
      </w:r>
    </w:p>
    <w:p w:rsidR="002F4A00" w:rsidRDefault="002F4A00" w:rsidP="004516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Tim Warham</w:t>
      </w:r>
    </w:p>
    <w:p w:rsidR="0045161A" w:rsidRDefault="002F4A00" w:rsidP="004516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Adam Harper</w:t>
      </w:r>
    </w:p>
    <w:p w:rsidR="0045161A" w:rsidRPr="00846EE2" w:rsidRDefault="0045161A" w:rsidP="004516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Jessica Henry</w:t>
      </w:r>
    </w:p>
    <w:p w:rsidR="00533527" w:rsidRPr="00533527" w:rsidRDefault="00533527" w:rsidP="00533527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CE79F4" w:rsidRPr="00533527" w:rsidRDefault="00B378E4" w:rsidP="00533527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Group </w:t>
      </w:r>
      <w:r w:rsidR="00CE79F4" w:rsidRPr="00533527">
        <w:rPr>
          <w:rFonts w:ascii="Arial" w:hAnsi="Arial" w:cs="Arial"/>
          <w:b/>
          <w:sz w:val="24"/>
          <w:szCs w:val="24"/>
          <w:u w:val="single"/>
        </w:rPr>
        <w:t>members:</w:t>
      </w:r>
    </w:p>
    <w:p w:rsidR="00533527" w:rsidRDefault="00C72A23" w:rsidP="005335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72A23">
        <w:rPr>
          <w:rFonts w:ascii="Arial" w:hAnsi="Arial" w:cs="Arial"/>
          <w:sz w:val="24"/>
          <w:szCs w:val="24"/>
        </w:rPr>
        <w:t>Jea</w:t>
      </w:r>
      <w:r>
        <w:rPr>
          <w:rFonts w:ascii="Arial" w:hAnsi="Arial" w:cs="Arial"/>
          <w:sz w:val="24"/>
          <w:szCs w:val="24"/>
        </w:rPr>
        <w:t xml:space="preserve">n-Pascal </w:t>
      </w:r>
      <w:proofErr w:type="spellStart"/>
      <w:r>
        <w:rPr>
          <w:rFonts w:ascii="Arial" w:hAnsi="Arial" w:cs="Arial"/>
          <w:sz w:val="24"/>
          <w:szCs w:val="24"/>
        </w:rPr>
        <w:t>Boutin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Eversheds</w:t>
      </w:r>
      <w:proofErr w:type="spellEnd"/>
    </w:p>
    <w:p w:rsidR="00C72A23" w:rsidRDefault="00C72A23" w:rsidP="005335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845F1">
        <w:rPr>
          <w:rFonts w:ascii="Arial" w:hAnsi="Arial" w:cs="Arial"/>
          <w:sz w:val="24"/>
          <w:szCs w:val="24"/>
        </w:rPr>
        <w:t xml:space="preserve">Nick </w:t>
      </w:r>
      <w:proofErr w:type="spellStart"/>
      <w:r w:rsidRPr="009845F1">
        <w:rPr>
          <w:rFonts w:ascii="Arial" w:hAnsi="Arial" w:cs="Arial"/>
          <w:sz w:val="24"/>
          <w:szCs w:val="24"/>
        </w:rPr>
        <w:t>Churchward</w:t>
      </w:r>
      <w:proofErr w:type="spellEnd"/>
      <w:r w:rsidRPr="009845F1">
        <w:rPr>
          <w:rFonts w:ascii="Arial" w:hAnsi="Arial" w:cs="Arial"/>
          <w:sz w:val="24"/>
          <w:szCs w:val="24"/>
        </w:rPr>
        <w:t>, Burges Salmon</w:t>
      </w:r>
    </w:p>
    <w:p w:rsidR="009845F1" w:rsidRPr="009845F1" w:rsidRDefault="009845F1" w:rsidP="0053352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Emma Christian</w:t>
      </w:r>
      <w:r w:rsidR="00E3095F">
        <w:rPr>
          <w:rFonts w:ascii="Arial" w:hAnsi="Arial" w:cs="Arial"/>
          <w:sz w:val="24"/>
          <w:szCs w:val="24"/>
        </w:rPr>
        <w:t xml:space="preserve"> (for Christopher Granby)</w:t>
      </w:r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Infinis</w:t>
      </w:r>
      <w:proofErr w:type="spellEnd"/>
    </w:p>
    <w:p w:rsidR="004638F5" w:rsidRDefault="004638F5" w:rsidP="004638F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Owen Forster, EdF</w:t>
      </w:r>
    </w:p>
    <w:p w:rsidR="00C72A23" w:rsidRDefault="009845F1" w:rsidP="0053352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</w:t>
      </w:r>
      <w:r w:rsidR="00CB282A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re Nelson</w:t>
      </w:r>
      <w:r w:rsidR="00E3095F">
        <w:rPr>
          <w:rFonts w:ascii="Arial" w:hAnsi="Arial" w:cs="Arial"/>
          <w:sz w:val="24"/>
          <w:szCs w:val="24"/>
        </w:rPr>
        <w:t xml:space="preserve"> (for Peter Lynch)</w:t>
      </w:r>
      <w:r>
        <w:rPr>
          <w:rFonts w:ascii="Arial" w:hAnsi="Arial" w:cs="Arial"/>
          <w:sz w:val="24"/>
          <w:szCs w:val="24"/>
        </w:rPr>
        <w:t>, Mainstream Renewables</w:t>
      </w:r>
      <w:r w:rsidR="002F4A00">
        <w:rPr>
          <w:rFonts w:ascii="Arial" w:hAnsi="Arial" w:cs="Arial"/>
          <w:sz w:val="24"/>
          <w:szCs w:val="24"/>
        </w:rPr>
        <w:t xml:space="preserve"> </w:t>
      </w:r>
    </w:p>
    <w:p w:rsidR="00C72A23" w:rsidRDefault="00C72A23" w:rsidP="0053352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Stuart Noble, Scottish Power</w:t>
      </w:r>
    </w:p>
    <w:p w:rsidR="00C72A23" w:rsidRDefault="0045161A" w:rsidP="0053352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Stephen Packwood</w:t>
      </w:r>
      <w:r w:rsidR="00C72A23">
        <w:rPr>
          <w:rFonts w:ascii="Arial" w:hAnsi="Arial" w:cs="Arial"/>
          <w:sz w:val="24"/>
          <w:szCs w:val="24"/>
        </w:rPr>
        <w:t>, RES</w:t>
      </w:r>
    </w:p>
    <w:p w:rsidR="00C72A23" w:rsidRDefault="00C72A23" w:rsidP="0053352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Christian Pegrum, Eon</w:t>
      </w:r>
    </w:p>
    <w:p w:rsidR="0045161A" w:rsidRDefault="0045161A" w:rsidP="0053352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3095F" w:rsidRPr="00E052B7" w:rsidRDefault="00E3095F" w:rsidP="00E3095F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E052B7">
        <w:rPr>
          <w:rFonts w:ascii="Arial" w:hAnsi="Arial" w:cs="Arial"/>
          <w:b/>
          <w:sz w:val="24"/>
          <w:szCs w:val="24"/>
          <w:u w:val="single"/>
        </w:rPr>
        <w:t>Apologies:</w:t>
      </w:r>
    </w:p>
    <w:p w:rsidR="00E3095F" w:rsidRDefault="00E3095F" w:rsidP="00E3095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Scott Buckleton, GPS</w:t>
      </w:r>
    </w:p>
    <w:p w:rsidR="00E3095F" w:rsidRDefault="00E3095F" w:rsidP="00E3095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Rob Ellis, Cooperative Group</w:t>
      </w:r>
    </w:p>
    <w:p w:rsidR="00E3095F" w:rsidRDefault="00E3095F" w:rsidP="00E3095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Andreas </w:t>
      </w:r>
      <w:proofErr w:type="spellStart"/>
      <w:r>
        <w:rPr>
          <w:rFonts w:ascii="Arial" w:hAnsi="Arial" w:cs="Arial"/>
          <w:sz w:val="24"/>
          <w:szCs w:val="24"/>
        </w:rPr>
        <w:t>Flamm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Ofgem</w:t>
      </w:r>
      <w:proofErr w:type="spellEnd"/>
    </w:p>
    <w:p w:rsidR="00E3095F" w:rsidRDefault="00E3095F" w:rsidP="00E3095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Anne </w:t>
      </w:r>
      <w:proofErr w:type="spellStart"/>
      <w:r>
        <w:rPr>
          <w:rFonts w:ascii="Arial" w:hAnsi="Arial" w:cs="Arial"/>
          <w:sz w:val="24"/>
          <w:szCs w:val="24"/>
        </w:rPr>
        <w:t>Geilen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Ovo</w:t>
      </w:r>
      <w:proofErr w:type="spellEnd"/>
      <w:r>
        <w:rPr>
          <w:rFonts w:ascii="Arial" w:hAnsi="Arial" w:cs="Arial"/>
          <w:sz w:val="24"/>
          <w:szCs w:val="24"/>
        </w:rPr>
        <w:t xml:space="preserve"> Energy</w:t>
      </w:r>
    </w:p>
    <w:p w:rsidR="00E3095F" w:rsidRDefault="00E3095F" w:rsidP="00E3095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Kirsty Hamilton, LCFG</w:t>
      </w:r>
    </w:p>
    <w:p w:rsidR="00E3095F" w:rsidRDefault="00E3095F" w:rsidP="00E3095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Edward Lawns, SSE</w:t>
      </w:r>
    </w:p>
    <w:p w:rsidR="00E3095F" w:rsidRDefault="00E3095F" w:rsidP="00E3095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Robert Owens, Smartest Energy</w:t>
      </w:r>
    </w:p>
    <w:p w:rsidR="00E3095F" w:rsidRPr="00C365AD" w:rsidRDefault="00E3095F" w:rsidP="00E3095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365AD">
        <w:rPr>
          <w:rFonts w:ascii="Arial" w:hAnsi="Arial" w:cs="Arial"/>
          <w:sz w:val="24"/>
          <w:szCs w:val="24"/>
        </w:rPr>
        <w:t>Lee Priestly, Centrica</w:t>
      </w:r>
    </w:p>
    <w:p w:rsidR="00E3095F" w:rsidRDefault="00E3095F" w:rsidP="00E3095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365AD">
        <w:rPr>
          <w:rFonts w:ascii="Arial" w:hAnsi="Arial" w:cs="Arial"/>
          <w:sz w:val="24"/>
          <w:szCs w:val="24"/>
        </w:rPr>
        <w:t>Simon Proctor, Good Energy</w:t>
      </w:r>
    </w:p>
    <w:p w:rsidR="00E3095F" w:rsidRPr="00C365AD" w:rsidRDefault="00E3095F" w:rsidP="00E3095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Mark Smith, RWE</w:t>
      </w:r>
    </w:p>
    <w:p w:rsidR="00292E94" w:rsidRPr="00D44139" w:rsidRDefault="00292E94" w:rsidP="00D4413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tbl>
      <w:tblPr>
        <w:tblpPr w:leftFromText="180" w:rightFromText="180" w:vertAnchor="text" w:horzAnchor="margin" w:tblpX="-68" w:tblpY="248"/>
        <w:tblW w:w="10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93"/>
        <w:gridCol w:w="3120"/>
        <w:gridCol w:w="4292"/>
        <w:gridCol w:w="141"/>
        <w:gridCol w:w="1560"/>
        <w:gridCol w:w="1202"/>
      </w:tblGrid>
      <w:tr w:rsidR="00657DA3" w:rsidRPr="00072629" w:rsidTr="00C844C2">
        <w:trPr>
          <w:trHeight w:val="843"/>
        </w:trPr>
        <w:tc>
          <w:tcPr>
            <w:tcW w:w="493" w:type="dxa"/>
            <w:shd w:val="clear" w:color="auto" w:fill="FFFFFF"/>
          </w:tcPr>
          <w:p w:rsidR="00657DA3" w:rsidRPr="00072629" w:rsidRDefault="00657DA3" w:rsidP="00EA68C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26" w:hanging="42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20" w:type="dxa"/>
            <w:shd w:val="clear" w:color="auto" w:fill="FFFFFF"/>
          </w:tcPr>
          <w:p w:rsidR="00657DA3" w:rsidRPr="00072629" w:rsidRDefault="002F4A00" w:rsidP="00D439E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Update from Steering board</w:t>
            </w:r>
          </w:p>
        </w:tc>
        <w:tc>
          <w:tcPr>
            <w:tcW w:w="4292" w:type="dxa"/>
            <w:shd w:val="clear" w:color="auto" w:fill="FFFFFF"/>
          </w:tcPr>
          <w:p w:rsidR="00657DA3" w:rsidRPr="00072629" w:rsidRDefault="00657DA3" w:rsidP="0045161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FFFFFF"/>
          </w:tcPr>
          <w:p w:rsidR="00657DA3" w:rsidRPr="00072629" w:rsidRDefault="00B378E4" w:rsidP="00EA68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Matt Coyne</w:t>
            </w:r>
          </w:p>
        </w:tc>
        <w:tc>
          <w:tcPr>
            <w:tcW w:w="1202" w:type="dxa"/>
            <w:shd w:val="clear" w:color="auto" w:fill="FFFFFF"/>
          </w:tcPr>
          <w:p w:rsidR="00657DA3" w:rsidRPr="00072629" w:rsidRDefault="00657DA3" w:rsidP="005D12B5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57DA3" w:rsidRPr="00072629" w:rsidTr="00A75641">
        <w:trPr>
          <w:trHeight w:val="1406"/>
        </w:trPr>
        <w:tc>
          <w:tcPr>
            <w:tcW w:w="10808" w:type="dxa"/>
            <w:gridSpan w:val="6"/>
            <w:shd w:val="clear" w:color="auto" w:fill="FFFFFF"/>
          </w:tcPr>
          <w:p w:rsidR="00E7638C" w:rsidRDefault="002F4A00" w:rsidP="002F4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1" w:name="_Hlk322415470"/>
            <w:r>
              <w:rPr>
                <w:rFonts w:ascii="Arial" w:hAnsi="Arial" w:cs="Arial"/>
                <w:sz w:val="24"/>
                <w:szCs w:val="24"/>
              </w:rPr>
              <w:t>Tim Warham gave the group an update on the last mee</w:t>
            </w:r>
            <w:r w:rsidR="006B21F9">
              <w:rPr>
                <w:rFonts w:ascii="Arial" w:hAnsi="Arial" w:cs="Arial"/>
                <w:sz w:val="24"/>
                <w:szCs w:val="24"/>
              </w:rPr>
              <w:t>ting of the Steering board. The SB</w:t>
            </w:r>
            <w:r>
              <w:rPr>
                <w:rFonts w:ascii="Arial" w:hAnsi="Arial" w:cs="Arial"/>
                <w:sz w:val="24"/>
                <w:szCs w:val="24"/>
              </w:rPr>
              <w:t xml:space="preserve"> requested that as much detail as possible be published to allow generators/suppliers to create their own bespoke contracts. </w:t>
            </w:r>
          </w:p>
          <w:p w:rsidR="002F4A00" w:rsidRDefault="002F4A00" w:rsidP="002F4A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2F4A00" w:rsidRDefault="002F4A00" w:rsidP="00050E8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This prompted a group discussion on the purpose and </w:t>
            </w:r>
            <w:r w:rsidR="00050E85">
              <w:rPr>
                <w:rFonts w:ascii="Arial" w:hAnsi="Arial" w:cs="Arial"/>
                <w:sz w:val="24"/>
                <w:szCs w:val="24"/>
              </w:rPr>
              <w:t>objectives</w:t>
            </w:r>
            <w:r>
              <w:rPr>
                <w:rFonts w:ascii="Arial" w:hAnsi="Arial" w:cs="Arial"/>
                <w:sz w:val="24"/>
                <w:szCs w:val="24"/>
              </w:rPr>
              <w:t xml:space="preserve"> of the </w:t>
            </w:r>
            <w:r w:rsidR="00050E85">
              <w:rPr>
                <w:rFonts w:ascii="Arial" w:hAnsi="Arial" w:cs="Arial"/>
                <w:sz w:val="24"/>
                <w:szCs w:val="24"/>
              </w:rPr>
              <w:t>group</w:t>
            </w:r>
            <w:r>
              <w:rPr>
                <w:rFonts w:ascii="Arial" w:hAnsi="Arial" w:cs="Arial"/>
                <w:sz w:val="24"/>
                <w:szCs w:val="24"/>
              </w:rPr>
              <w:t xml:space="preserve">, as this will reflect the level of detail </w:t>
            </w:r>
            <w:r w:rsidR="00050E85">
              <w:rPr>
                <w:rFonts w:ascii="Arial" w:hAnsi="Arial" w:cs="Arial"/>
                <w:sz w:val="24"/>
                <w:szCs w:val="24"/>
              </w:rPr>
              <w:t xml:space="preserve">needed </w:t>
            </w:r>
            <w:r>
              <w:rPr>
                <w:rFonts w:ascii="Arial" w:hAnsi="Arial" w:cs="Arial"/>
                <w:sz w:val="24"/>
                <w:szCs w:val="24"/>
              </w:rPr>
              <w:t xml:space="preserve">in the final products.  </w:t>
            </w:r>
            <w:r w:rsidR="00050E85">
              <w:rPr>
                <w:rFonts w:ascii="Arial" w:hAnsi="Arial" w:cs="Arial"/>
                <w:sz w:val="24"/>
                <w:szCs w:val="24"/>
              </w:rPr>
              <w:t xml:space="preserve">After some discussion, there was general agreement that the purpose of the group was to help generators &amp; </w:t>
            </w:r>
            <w:proofErr w:type="spellStart"/>
            <w:r w:rsidR="00050E85">
              <w:rPr>
                <w:rFonts w:ascii="Arial" w:hAnsi="Arial" w:cs="Arial"/>
                <w:sz w:val="24"/>
                <w:szCs w:val="24"/>
              </w:rPr>
              <w:t>offtakers</w:t>
            </w:r>
            <w:proofErr w:type="spellEnd"/>
            <w:r w:rsidR="00050E85">
              <w:rPr>
                <w:rFonts w:ascii="Arial" w:hAnsi="Arial" w:cs="Arial"/>
                <w:sz w:val="24"/>
                <w:szCs w:val="24"/>
              </w:rPr>
              <w:t xml:space="preserve"> understand what kind of content they can expect to see in a PPA under the CfD. </w:t>
            </w:r>
          </w:p>
          <w:p w:rsidR="00050E85" w:rsidRDefault="00050E85" w:rsidP="00050E8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50E85" w:rsidRDefault="005B5822" w:rsidP="005B58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Accordingly, g</w:t>
            </w:r>
            <w:r w:rsidR="00050E85">
              <w:rPr>
                <w:rFonts w:ascii="Arial" w:hAnsi="Arial" w:cs="Arial"/>
                <w:sz w:val="24"/>
                <w:szCs w:val="24"/>
              </w:rPr>
              <w:t xml:space="preserve">roup consensus was reached on which products they expect to deliver. </w:t>
            </w:r>
            <w:r>
              <w:rPr>
                <w:rFonts w:ascii="Arial" w:hAnsi="Arial" w:cs="Arial"/>
                <w:sz w:val="24"/>
                <w:szCs w:val="24"/>
              </w:rPr>
              <w:t xml:space="preserve">The first product </w:t>
            </w:r>
            <w:r w:rsidR="006B21F9">
              <w:rPr>
                <w:rFonts w:ascii="Arial" w:hAnsi="Arial" w:cs="Arial"/>
                <w:sz w:val="24"/>
                <w:szCs w:val="24"/>
              </w:rPr>
              <w:t>is likely to</w:t>
            </w:r>
            <w:r>
              <w:rPr>
                <w:rFonts w:ascii="Arial" w:hAnsi="Arial" w:cs="Arial"/>
                <w:sz w:val="24"/>
                <w:szCs w:val="24"/>
              </w:rPr>
              <w:t xml:space="preserve"> be a table/similar tool covering the contents of the CfD in layman’s terms and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highlighting the areas that will be picked up in a PPA. The second product would be a</w:t>
            </w:r>
            <w:r w:rsidR="009845F1">
              <w:rPr>
                <w:rFonts w:ascii="Arial" w:hAnsi="Arial" w:cs="Arial"/>
                <w:sz w:val="24"/>
                <w:szCs w:val="24"/>
              </w:rPr>
              <w:t xml:space="preserve">n example of a </w:t>
            </w:r>
            <w:r w:rsidR="006B21F9">
              <w:rPr>
                <w:rFonts w:ascii="Arial" w:hAnsi="Arial" w:cs="Arial"/>
                <w:sz w:val="24"/>
                <w:szCs w:val="24"/>
              </w:rPr>
              <w:t xml:space="preserve">PPA </w:t>
            </w:r>
            <w:r>
              <w:rPr>
                <w:rFonts w:ascii="Arial" w:hAnsi="Arial" w:cs="Arial"/>
                <w:sz w:val="24"/>
                <w:szCs w:val="24"/>
              </w:rPr>
              <w:t xml:space="preserve">contract used previously by the GPC to </w:t>
            </w:r>
            <w:r w:rsidR="009845F1">
              <w:rPr>
                <w:rFonts w:ascii="Arial" w:hAnsi="Arial" w:cs="Arial"/>
                <w:sz w:val="24"/>
                <w:szCs w:val="24"/>
              </w:rPr>
              <w:t xml:space="preserve">illustrate which </w:t>
            </w:r>
            <w:r>
              <w:rPr>
                <w:rFonts w:ascii="Arial" w:hAnsi="Arial" w:cs="Arial"/>
                <w:sz w:val="24"/>
                <w:szCs w:val="24"/>
              </w:rPr>
              <w:t xml:space="preserve">provisions may be affected by the CfD. The combination of these products will help smaller businesses transition to the CfD and should </w:t>
            </w:r>
            <w:r w:rsidR="009845F1">
              <w:rPr>
                <w:rFonts w:ascii="Arial" w:hAnsi="Arial" w:cs="Arial"/>
                <w:sz w:val="24"/>
                <w:szCs w:val="24"/>
              </w:rPr>
              <w:t xml:space="preserve">deliver </w:t>
            </w:r>
            <w:r>
              <w:rPr>
                <w:rFonts w:ascii="Arial" w:hAnsi="Arial" w:cs="Arial"/>
                <w:sz w:val="24"/>
                <w:szCs w:val="24"/>
              </w:rPr>
              <w:t xml:space="preserve">at the right level of understanding. </w:t>
            </w:r>
          </w:p>
          <w:p w:rsidR="005B5822" w:rsidRPr="00185E3C" w:rsidRDefault="005B5822" w:rsidP="009536E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1"/>
      <w:tr w:rsidR="00834017" w:rsidRPr="00072629" w:rsidTr="00C844C2">
        <w:trPr>
          <w:trHeight w:val="715"/>
        </w:trPr>
        <w:tc>
          <w:tcPr>
            <w:tcW w:w="493" w:type="dxa"/>
            <w:shd w:val="clear" w:color="auto" w:fill="FFFFFF"/>
          </w:tcPr>
          <w:p w:rsidR="00834017" w:rsidRPr="00072629" w:rsidRDefault="00834017" w:rsidP="0083401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26" w:hanging="42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20" w:type="dxa"/>
            <w:shd w:val="clear" w:color="auto" w:fill="FFFFFF"/>
          </w:tcPr>
          <w:p w:rsidR="00834017" w:rsidRPr="00E6341C" w:rsidRDefault="009536ED" w:rsidP="00B378E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Run-through of draft table </w:t>
            </w:r>
          </w:p>
        </w:tc>
        <w:tc>
          <w:tcPr>
            <w:tcW w:w="4433" w:type="dxa"/>
            <w:gridSpan w:val="2"/>
            <w:shd w:val="clear" w:color="auto" w:fill="FFFFFF"/>
          </w:tcPr>
          <w:p w:rsidR="00834017" w:rsidRPr="00E6341C" w:rsidRDefault="009536ED" w:rsidP="00B378E4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Draft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HoT</w:t>
            </w:r>
            <w:proofErr w:type="spellEnd"/>
          </w:p>
        </w:tc>
        <w:tc>
          <w:tcPr>
            <w:tcW w:w="1560" w:type="dxa"/>
            <w:shd w:val="clear" w:color="auto" w:fill="FFFFFF"/>
          </w:tcPr>
          <w:p w:rsidR="00834017" w:rsidRPr="00E6341C" w:rsidRDefault="00FC34A0" w:rsidP="00FC34A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All</w:t>
            </w:r>
          </w:p>
        </w:tc>
        <w:tc>
          <w:tcPr>
            <w:tcW w:w="1202" w:type="dxa"/>
            <w:shd w:val="clear" w:color="auto" w:fill="FFFFFF"/>
          </w:tcPr>
          <w:p w:rsidR="00834017" w:rsidRPr="00994A42" w:rsidRDefault="00834017" w:rsidP="0083401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57DA3" w:rsidRPr="00072629" w:rsidTr="00C844C2">
        <w:trPr>
          <w:trHeight w:val="841"/>
        </w:trPr>
        <w:tc>
          <w:tcPr>
            <w:tcW w:w="10808" w:type="dxa"/>
            <w:gridSpan w:val="6"/>
            <w:shd w:val="clear" w:color="auto" w:fill="FFFFFF"/>
          </w:tcPr>
          <w:p w:rsidR="0020781B" w:rsidRDefault="0020781B" w:rsidP="0020781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following areas were identified as needing significant revision in a CfD compatible contract and the group </w:t>
            </w:r>
            <w:r w:rsidR="009536ED">
              <w:rPr>
                <w:rFonts w:ascii="Arial" w:hAnsi="Arial" w:cs="Arial"/>
                <w:sz w:val="24"/>
                <w:szCs w:val="24"/>
              </w:rPr>
              <w:t xml:space="preserve">discussed the </w:t>
            </w:r>
            <w:r w:rsidR="006B21F9">
              <w:rPr>
                <w:rFonts w:ascii="Arial" w:hAnsi="Arial" w:cs="Arial"/>
                <w:sz w:val="24"/>
                <w:szCs w:val="24"/>
              </w:rPr>
              <w:t xml:space="preserve">potential </w:t>
            </w:r>
            <w:r w:rsidR="009536ED">
              <w:rPr>
                <w:rFonts w:ascii="Arial" w:hAnsi="Arial" w:cs="Arial"/>
                <w:sz w:val="24"/>
                <w:szCs w:val="24"/>
              </w:rPr>
              <w:t>changes</w:t>
            </w:r>
            <w:r>
              <w:rPr>
                <w:rFonts w:ascii="Arial" w:hAnsi="Arial" w:cs="Arial"/>
                <w:sz w:val="24"/>
                <w:szCs w:val="24"/>
              </w:rPr>
              <w:t xml:space="preserve">:  </w:t>
            </w:r>
          </w:p>
          <w:p w:rsidR="009536ED" w:rsidRDefault="009536ED" w:rsidP="0020781B">
            <w:pPr>
              <w:numPr>
                <w:ilvl w:val="0"/>
                <w:numId w:val="29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Commencement of commercial operations period</w:t>
            </w:r>
          </w:p>
          <w:p w:rsidR="0020781B" w:rsidRDefault="009536ED" w:rsidP="0020781B">
            <w:pPr>
              <w:numPr>
                <w:ilvl w:val="0"/>
                <w:numId w:val="29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Sale &amp; Purchase – linked to the CfD index price &amp; change in law</w:t>
            </w:r>
          </w:p>
          <w:p w:rsidR="009536ED" w:rsidRDefault="009536ED" w:rsidP="0020781B">
            <w:pPr>
              <w:numPr>
                <w:ilvl w:val="0"/>
                <w:numId w:val="29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Payments &amp; payment terms – best to mirror PPA &amp; CfD timings </w:t>
            </w:r>
          </w:p>
          <w:p w:rsidR="00CC22D5" w:rsidRDefault="00CC22D5" w:rsidP="0020781B">
            <w:pPr>
              <w:numPr>
                <w:ilvl w:val="0"/>
                <w:numId w:val="29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Metering – more info needed on how CfD deals with this</w:t>
            </w:r>
          </w:p>
          <w:p w:rsidR="00CC22D5" w:rsidRDefault="00CC22D5" w:rsidP="0020781B">
            <w:pPr>
              <w:numPr>
                <w:ilvl w:val="0"/>
                <w:numId w:val="29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Transfer of benefits</w:t>
            </w:r>
          </w:p>
          <w:p w:rsidR="00CC22D5" w:rsidRDefault="00CC22D5" w:rsidP="0020781B">
            <w:pPr>
              <w:numPr>
                <w:ilvl w:val="0"/>
                <w:numId w:val="29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Credit support</w:t>
            </w:r>
          </w:p>
          <w:p w:rsidR="00CC22D5" w:rsidRPr="009536ED" w:rsidRDefault="00CC22D5" w:rsidP="0020781B">
            <w:pPr>
              <w:numPr>
                <w:ilvl w:val="0"/>
                <w:numId w:val="29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Force Majeure – also needs to mirror CfD terms </w:t>
            </w:r>
          </w:p>
          <w:p w:rsidR="009536ED" w:rsidRDefault="009536ED" w:rsidP="0020781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20781B" w:rsidRDefault="00CC22D5" w:rsidP="0020781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Some</w:t>
            </w:r>
            <w:r w:rsidR="0020781B">
              <w:rPr>
                <w:rFonts w:ascii="Arial" w:hAnsi="Arial" w:cs="Arial"/>
                <w:sz w:val="24"/>
                <w:szCs w:val="24"/>
              </w:rPr>
              <w:t xml:space="preserve"> elements were agreed to be reconsidered when </w:t>
            </w:r>
            <w:r>
              <w:rPr>
                <w:rFonts w:ascii="Arial" w:hAnsi="Arial" w:cs="Arial"/>
                <w:sz w:val="24"/>
                <w:szCs w:val="24"/>
              </w:rPr>
              <w:t xml:space="preserve">representatives have had a chance to compare the CfD contract terms with the table and PPA contract. Others </w:t>
            </w:r>
            <w:r w:rsidR="0020781B">
              <w:rPr>
                <w:rFonts w:ascii="Arial" w:hAnsi="Arial" w:cs="Arial"/>
                <w:sz w:val="24"/>
                <w:szCs w:val="24"/>
              </w:rPr>
              <w:t xml:space="preserve">were considered to need little change from the current approach and </w:t>
            </w:r>
            <w:r>
              <w:rPr>
                <w:rFonts w:ascii="Arial" w:hAnsi="Arial" w:cs="Arial"/>
                <w:sz w:val="24"/>
                <w:szCs w:val="24"/>
              </w:rPr>
              <w:t xml:space="preserve">thus </w:t>
            </w:r>
            <w:r w:rsidR="0020781B">
              <w:rPr>
                <w:rFonts w:ascii="Arial" w:hAnsi="Arial" w:cs="Arial"/>
                <w:sz w:val="24"/>
                <w:szCs w:val="24"/>
              </w:rPr>
              <w:t>need no immediate attention.  Minor changes may be necessary but the group felt this could be done at a later stage when the detail has been developed on the substantial changes needed:</w:t>
            </w:r>
          </w:p>
          <w:p w:rsidR="0020781B" w:rsidRDefault="0020781B" w:rsidP="0020781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20781B" w:rsidRDefault="0020781B" w:rsidP="0020781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0781B">
              <w:rPr>
                <w:rFonts w:ascii="Arial" w:hAnsi="Arial" w:cs="Arial"/>
                <w:b/>
                <w:sz w:val="24"/>
                <w:szCs w:val="24"/>
              </w:rPr>
              <w:t>Action: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CC22D5">
              <w:rPr>
                <w:rFonts w:ascii="Arial" w:hAnsi="Arial" w:cs="Arial"/>
                <w:sz w:val="24"/>
                <w:szCs w:val="24"/>
              </w:rPr>
              <w:t xml:space="preserve">DECC to revise the table with the in-team lawyer who also drafted </w:t>
            </w:r>
            <w:r w:rsidR="003D04CE">
              <w:rPr>
                <w:rFonts w:ascii="Arial" w:hAnsi="Arial" w:cs="Arial"/>
                <w:sz w:val="24"/>
                <w:szCs w:val="24"/>
              </w:rPr>
              <w:t xml:space="preserve">the </w:t>
            </w:r>
            <w:proofErr w:type="spellStart"/>
            <w:r w:rsidR="00CC22D5">
              <w:rPr>
                <w:rFonts w:ascii="Arial" w:hAnsi="Arial" w:cs="Arial"/>
                <w:sz w:val="24"/>
                <w:szCs w:val="24"/>
              </w:rPr>
              <w:t>CfD</w:t>
            </w:r>
            <w:proofErr w:type="spellEnd"/>
            <w:r w:rsidR="00CC22D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D04CE">
              <w:rPr>
                <w:rFonts w:ascii="Arial" w:hAnsi="Arial" w:cs="Arial"/>
                <w:sz w:val="24"/>
                <w:szCs w:val="24"/>
              </w:rPr>
              <w:t>explanatory notes</w:t>
            </w:r>
            <w:r w:rsidR="00CC22D5">
              <w:rPr>
                <w:rFonts w:ascii="Arial" w:hAnsi="Arial" w:cs="Arial"/>
                <w:sz w:val="24"/>
                <w:szCs w:val="24"/>
              </w:rPr>
              <w:t xml:space="preserve">. The table will then be circulated more widely (i.e. to steering board and other group members) 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6963C8" w:rsidRPr="006E4AB2" w:rsidRDefault="006963C8" w:rsidP="00FC34A0">
            <w:pPr>
              <w:pStyle w:val="ListParagraph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22D5" w:rsidRPr="00072629" w:rsidTr="00C844C2">
        <w:trPr>
          <w:trHeight w:val="463"/>
        </w:trPr>
        <w:tc>
          <w:tcPr>
            <w:tcW w:w="493" w:type="dxa"/>
            <w:shd w:val="clear" w:color="auto" w:fill="FFFFFF"/>
          </w:tcPr>
          <w:p w:rsidR="00CC22D5" w:rsidRDefault="00CC22D5" w:rsidP="0083401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26" w:hanging="42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20" w:type="dxa"/>
            <w:shd w:val="clear" w:color="auto" w:fill="FFFFFF"/>
          </w:tcPr>
          <w:p w:rsidR="00CC22D5" w:rsidRPr="00E6341C" w:rsidRDefault="00CC22D5" w:rsidP="0083401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Next meeting &amp; AOB</w:t>
            </w:r>
          </w:p>
        </w:tc>
        <w:tc>
          <w:tcPr>
            <w:tcW w:w="4433" w:type="dxa"/>
            <w:gridSpan w:val="2"/>
            <w:shd w:val="clear" w:color="auto" w:fill="FFFFFF"/>
          </w:tcPr>
          <w:p w:rsidR="00CC22D5" w:rsidRDefault="00CC22D5" w:rsidP="00477DA7">
            <w:pPr>
              <w:pStyle w:val="ListParagraph"/>
              <w:spacing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/>
          </w:tcPr>
          <w:p w:rsidR="00CC22D5" w:rsidRPr="00E6341C" w:rsidRDefault="00CC22D5" w:rsidP="0083401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Matt Coyne</w:t>
            </w:r>
          </w:p>
        </w:tc>
        <w:tc>
          <w:tcPr>
            <w:tcW w:w="1202" w:type="dxa"/>
            <w:shd w:val="clear" w:color="auto" w:fill="FFFFFF"/>
          </w:tcPr>
          <w:p w:rsidR="00CC22D5" w:rsidRDefault="00CC22D5" w:rsidP="0083401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C22D5" w:rsidRPr="00072629" w:rsidTr="00D27B44">
        <w:trPr>
          <w:trHeight w:val="841"/>
        </w:trPr>
        <w:tc>
          <w:tcPr>
            <w:tcW w:w="10808" w:type="dxa"/>
            <w:gridSpan w:val="6"/>
            <w:shd w:val="clear" w:color="auto" w:fill="FFFFFF"/>
          </w:tcPr>
          <w:p w:rsidR="00CC22D5" w:rsidRDefault="00CC22D5" w:rsidP="0020781B">
            <w:pPr>
              <w:rPr>
                <w:rFonts w:ascii="Arial" w:hAnsi="Arial" w:cs="Arial"/>
                <w:sz w:val="24"/>
                <w:szCs w:val="24"/>
              </w:rPr>
            </w:pPr>
            <w:r w:rsidRPr="0020781B">
              <w:rPr>
                <w:rFonts w:ascii="Arial" w:hAnsi="Arial" w:cs="Arial"/>
                <w:b/>
                <w:sz w:val="24"/>
                <w:szCs w:val="24"/>
              </w:rPr>
              <w:t>Action</w:t>
            </w:r>
            <w:r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Pr="0020781B">
              <w:rPr>
                <w:rFonts w:ascii="Arial" w:hAnsi="Arial" w:cs="Arial"/>
                <w:b/>
                <w:sz w:val="24"/>
                <w:szCs w:val="24"/>
              </w:rPr>
              <w:t>: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CC22D5" w:rsidRDefault="00CC22D5" w:rsidP="002078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Once the table has been more widely circulated, the group will meet to discuss comments.</w:t>
            </w:r>
            <w:r w:rsidR="009845F1">
              <w:rPr>
                <w:rFonts w:ascii="Arial" w:hAnsi="Arial" w:cs="Arial"/>
                <w:sz w:val="24"/>
                <w:szCs w:val="24"/>
              </w:rPr>
              <w:t xml:space="preserve"> Next meeting is scheduled for 15 October, although DECC will consider the timing in light of the volume of work that will be necessary in the interim.</w:t>
            </w:r>
          </w:p>
          <w:p w:rsidR="00CC22D5" w:rsidRDefault="00CC22D5" w:rsidP="002078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 member</w:t>
            </w:r>
            <w:r w:rsidR="00CB4120">
              <w:rPr>
                <w:rFonts w:ascii="Arial" w:hAnsi="Arial" w:cs="Arial"/>
                <w:sz w:val="24"/>
                <w:szCs w:val="24"/>
              </w:rPr>
              <w:t>/s</w:t>
            </w:r>
            <w:r>
              <w:rPr>
                <w:rFonts w:ascii="Arial" w:hAnsi="Arial" w:cs="Arial"/>
                <w:sz w:val="24"/>
                <w:szCs w:val="24"/>
              </w:rPr>
              <w:t xml:space="preserve"> of the CfD contract team will attend the next meeting to provide further detail</w:t>
            </w:r>
          </w:p>
          <w:p w:rsidR="00CC22D5" w:rsidRDefault="00CB4120" w:rsidP="002078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DECC will extend the time for the next meeting to allow for more in-depth scrutiny of each section of the table. </w:t>
            </w:r>
          </w:p>
          <w:p w:rsidR="00CC22D5" w:rsidRPr="00B30EC1" w:rsidRDefault="00CC22D5" w:rsidP="0020781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425BB" w:rsidRDefault="002425BB" w:rsidP="00EA68C3">
      <w:pPr>
        <w:pStyle w:val="ListParagraph"/>
        <w:spacing w:line="240" w:lineRule="auto"/>
        <w:ind w:left="0"/>
        <w:rPr>
          <w:sz w:val="24"/>
          <w:szCs w:val="24"/>
        </w:rPr>
      </w:pPr>
    </w:p>
    <w:p w:rsidR="00E438EB" w:rsidRDefault="00E438EB" w:rsidP="00EA68C3">
      <w:pPr>
        <w:pStyle w:val="ListParagraph"/>
        <w:spacing w:line="240" w:lineRule="auto"/>
        <w:ind w:left="0"/>
        <w:rPr>
          <w:sz w:val="24"/>
          <w:szCs w:val="24"/>
        </w:rPr>
      </w:pPr>
    </w:p>
    <w:sectPr w:rsidR="00E438EB" w:rsidSect="00F36717">
      <w:headerReference w:type="default" r:id="rId9"/>
      <w:type w:val="continuous"/>
      <w:pgSz w:w="11906" w:h="16838" w:code="9"/>
      <w:pgMar w:top="1440" w:right="1440" w:bottom="144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EDB" w:rsidRDefault="00E74EDB" w:rsidP="0089146C">
      <w:pPr>
        <w:spacing w:after="0" w:line="240" w:lineRule="auto"/>
      </w:pPr>
      <w:r>
        <w:separator/>
      </w:r>
    </w:p>
  </w:endnote>
  <w:endnote w:type="continuationSeparator" w:id="0">
    <w:p w:rsidR="00E74EDB" w:rsidRDefault="00E74EDB" w:rsidP="00891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EDB" w:rsidRDefault="00E74EDB" w:rsidP="0089146C">
      <w:pPr>
        <w:spacing w:after="0" w:line="240" w:lineRule="auto"/>
      </w:pPr>
      <w:r>
        <w:separator/>
      </w:r>
    </w:p>
  </w:footnote>
  <w:footnote w:type="continuationSeparator" w:id="0">
    <w:p w:rsidR="00E74EDB" w:rsidRDefault="00E74EDB" w:rsidP="008914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D91" w:rsidRPr="00DA55BD" w:rsidRDefault="00E14D91" w:rsidP="001E77F6">
    <w:pPr>
      <w:pStyle w:val="Header"/>
      <w:tabs>
        <w:tab w:val="left" w:pos="2475"/>
      </w:tabs>
      <w:rPr>
        <w:rFonts w:ascii="Arial" w:hAnsi="Arial" w:cs="Arial"/>
        <w:b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A4AC4"/>
    <w:multiLevelType w:val="hybridMultilevel"/>
    <w:tmpl w:val="C5F4D3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70473"/>
    <w:multiLevelType w:val="hybridMultilevel"/>
    <w:tmpl w:val="D340CB4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1317FD"/>
    <w:multiLevelType w:val="hybridMultilevel"/>
    <w:tmpl w:val="ED8834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6D10BA"/>
    <w:multiLevelType w:val="hybridMultilevel"/>
    <w:tmpl w:val="C8B668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B76EAA"/>
    <w:multiLevelType w:val="hybridMultilevel"/>
    <w:tmpl w:val="6DD04A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DC09B1"/>
    <w:multiLevelType w:val="hybridMultilevel"/>
    <w:tmpl w:val="0FE05A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9D6CA0"/>
    <w:multiLevelType w:val="hybridMultilevel"/>
    <w:tmpl w:val="053E8D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937CAF"/>
    <w:multiLevelType w:val="hybridMultilevel"/>
    <w:tmpl w:val="02D400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2F7078"/>
    <w:multiLevelType w:val="hybridMultilevel"/>
    <w:tmpl w:val="0B2E2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AA6ADF"/>
    <w:multiLevelType w:val="hybridMultilevel"/>
    <w:tmpl w:val="9AC29AD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0F">
      <w:start w:val="1"/>
      <w:numFmt w:val="decimal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6E9778B"/>
    <w:multiLevelType w:val="hybridMultilevel"/>
    <w:tmpl w:val="B91E25B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B20E1D"/>
    <w:multiLevelType w:val="hybridMultilevel"/>
    <w:tmpl w:val="27DA64C4"/>
    <w:lvl w:ilvl="0" w:tplc="0F48A9E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0D6A28"/>
    <w:multiLevelType w:val="hybridMultilevel"/>
    <w:tmpl w:val="AADC62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711EF6"/>
    <w:multiLevelType w:val="hybridMultilevel"/>
    <w:tmpl w:val="107E06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3D3A85"/>
    <w:multiLevelType w:val="hybridMultilevel"/>
    <w:tmpl w:val="6400EF9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093974"/>
    <w:multiLevelType w:val="hybridMultilevel"/>
    <w:tmpl w:val="AF68AD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AC0333"/>
    <w:multiLevelType w:val="hybridMultilevel"/>
    <w:tmpl w:val="DF5EC4F8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DDC2E2F"/>
    <w:multiLevelType w:val="hybridMultilevel"/>
    <w:tmpl w:val="1958B7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847031"/>
    <w:multiLevelType w:val="hybridMultilevel"/>
    <w:tmpl w:val="A00ED8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4448CA"/>
    <w:multiLevelType w:val="hybridMultilevel"/>
    <w:tmpl w:val="4176BCB8"/>
    <w:lvl w:ilvl="0" w:tplc="0809000F">
      <w:start w:val="1"/>
      <w:numFmt w:val="decimal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>
    <w:nsid w:val="542A0952"/>
    <w:multiLevelType w:val="hybridMultilevel"/>
    <w:tmpl w:val="13AAE8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6AD687C"/>
    <w:multiLevelType w:val="hybridMultilevel"/>
    <w:tmpl w:val="45AA02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C2C3FD0"/>
    <w:multiLevelType w:val="hybridMultilevel"/>
    <w:tmpl w:val="91CA62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72477B"/>
    <w:multiLevelType w:val="hybridMultilevel"/>
    <w:tmpl w:val="EE141776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FA93271"/>
    <w:multiLevelType w:val="hybridMultilevel"/>
    <w:tmpl w:val="3B4079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D721EC"/>
    <w:multiLevelType w:val="hybridMultilevel"/>
    <w:tmpl w:val="091A83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E154A0"/>
    <w:multiLevelType w:val="hybridMultilevel"/>
    <w:tmpl w:val="F74CD3A2"/>
    <w:lvl w:ilvl="0" w:tplc="690EC3DE">
      <w:start w:val="1"/>
      <w:numFmt w:val="decimal"/>
      <w:pStyle w:val="Numberedparas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52319BD"/>
    <w:multiLevelType w:val="hybridMultilevel"/>
    <w:tmpl w:val="174886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ED14A8"/>
    <w:multiLevelType w:val="hybridMultilevel"/>
    <w:tmpl w:val="57CA43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246F6A"/>
    <w:multiLevelType w:val="hybridMultilevel"/>
    <w:tmpl w:val="55AE63B8"/>
    <w:lvl w:ilvl="0" w:tplc="77AEE9A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500E6B"/>
    <w:multiLevelType w:val="hybridMultilevel"/>
    <w:tmpl w:val="B5144AD6"/>
    <w:lvl w:ilvl="0" w:tplc="F460B62E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6"/>
  </w:num>
  <w:num w:numId="3">
    <w:abstractNumId w:val="2"/>
  </w:num>
  <w:num w:numId="4">
    <w:abstractNumId w:val="16"/>
  </w:num>
  <w:num w:numId="5">
    <w:abstractNumId w:val="0"/>
  </w:num>
  <w:num w:numId="6">
    <w:abstractNumId w:val="12"/>
  </w:num>
  <w:num w:numId="7">
    <w:abstractNumId w:val="23"/>
  </w:num>
  <w:num w:numId="8">
    <w:abstractNumId w:val="7"/>
  </w:num>
  <w:num w:numId="9">
    <w:abstractNumId w:val="20"/>
  </w:num>
  <w:num w:numId="10">
    <w:abstractNumId w:val="1"/>
  </w:num>
  <w:num w:numId="11">
    <w:abstractNumId w:val="19"/>
  </w:num>
  <w:num w:numId="12">
    <w:abstractNumId w:val="21"/>
  </w:num>
  <w:num w:numId="13">
    <w:abstractNumId w:val="30"/>
  </w:num>
  <w:num w:numId="14">
    <w:abstractNumId w:val="13"/>
  </w:num>
  <w:num w:numId="15">
    <w:abstractNumId w:val="29"/>
  </w:num>
  <w:num w:numId="16">
    <w:abstractNumId w:val="18"/>
  </w:num>
  <w:num w:numId="17">
    <w:abstractNumId w:val="17"/>
  </w:num>
  <w:num w:numId="18">
    <w:abstractNumId w:val="14"/>
  </w:num>
  <w:num w:numId="19">
    <w:abstractNumId w:val="9"/>
  </w:num>
  <w:num w:numId="20">
    <w:abstractNumId w:val="24"/>
  </w:num>
  <w:num w:numId="21">
    <w:abstractNumId w:val="27"/>
  </w:num>
  <w:num w:numId="22">
    <w:abstractNumId w:val="6"/>
  </w:num>
  <w:num w:numId="23">
    <w:abstractNumId w:val="22"/>
  </w:num>
  <w:num w:numId="24">
    <w:abstractNumId w:val="15"/>
  </w:num>
  <w:num w:numId="25">
    <w:abstractNumId w:val="3"/>
  </w:num>
  <w:num w:numId="26">
    <w:abstractNumId w:val="25"/>
  </w:num>
  <w:num w:numId="27">
    <w:abstractNumId w:val="4"/>
  </w:num>
  <w:num w:numId="28">
    <w:abstractNumId w:val="8"/>
  </w:num>
  <w:num w:numId="29">
    <w:abstractNumId w:val="5"/>
  </w:num>
  <w:num w:numId="30">
    <w:abstractNumId w:val="28"/>
  </w:num>
  <w:num w:numId="31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4438"/>
    <w:rsid w:val="000026FB"/>
    <w:rsid w:val="000047D4"/>
    <w:rsid w:val="000062F8"/>
    <w:rsid w:val="000078C7"/>
    <w:rsid w:val="00014717"/>
    <w:rsid w:val="00017838"/>
    <w:rsid w:val="000222BB"/>
    <w:rsid w:val="00025060"/>
    <w:rsid w:val="0003021A"/>
    <w:rsid w:val="00033EC0"/>
    <w:rsid w:val="000368FD"/>
    <w:rsid w:val="000416D6"/>
    <w:rsid w:val="000422D9"/>
    <w:rsid w:val="00045944"/>
    <w:rsid w:val="00045A92"/>
    <w:rsid w:val="00046081"/>
    <w:rsid w:val="00050E85"/>
    <w:rsid w:val="000516F8"/>
    <w:rsid w:val="000550B9"/>
    <w:rsid w:val="00055CC1"/>
    <w:rsid w:val="00055E31"/>
    <w:rsid w:val="00060E39"/>
    <w:rsid w:val="000650C8"/>
    <w:rsid w:val="000651A6"/>
    <w:rsid w:val="000674AA"/>
    <w:rsid w:val="00067EC5"/>
    <w:rsid w:val="00072629"/>
    <w:rsid w:val="00076140"/>
    <w:rsid w:val="000774AD"/>
    <w:rsid w:val="00077943"/>
    <w:rsid w:val="00080906"/>
    <w:rsid w:val="0008256A"/>
    <w:rsid w:val="000878EC"/>
    <w:rsid w:val="00090D83"/>
    <w:rsid w:val="00093EAC"/>
    <w:rsid w:val="000A5712"/>
    <w:rsid w:val="000A6F69"/>
    <w:rsid w:val="000A758E"/>
    <w:rsid w:val="000B0B85"/>
    <w:rsid w:val="000B387D"/>
    <w:rsid w:val="000B5E66"/>
    <w:rsid w:val="000B7D53"/>
    <w:rsid w:val="000C098F"/>
    <w:rsid w:val="000C13A5"/>
    <w:rsid w:val="000C2F03"/>
    <w:rsid w:val="000C5351"/>
    <w:rsid w:val="000C6CB1"/>
    <w:rsid w:val="000D4955"/>
    <w:rsid w:val="000D529C"/>
    <w:rsid w:val="000E27D3"/>
    <w:rsid w:val="000E2A25"/>
    <w:rsid w:val="000E39B3"/>
    <w:rsid w:val="000E597D"/>
    <w:rsid w:val="000E6157"/>
    <w:rsid w:val="000E75EE"/>
    <w:rsid w:val="000F01D5"/>
    <w:rsid w:val="000F14A7"/>
    <w:rsid w:val="000F3024"/>
    <w:rsid w:val="000F4791"/>
    <w:rsid w:val="000F5812"/>
    <w:rsid w:val="000F67E0"/>
    <w:rsid w:val="00100029"/>
    <w:rsid w:val="00100B45"/>
    <w:rsid w:val="001019D9"/>
    <w:rsid w:val="00103D43"/>
    <w:rsid w:val="001057BC"/>
    <w:rsid w:val="001076FF"/>
    <w:rsid w:val="00122805"/>
    <w:rsid w:val="00127098"/>
    <w:rsid w:val="001274C8"/>
    <w:rsid w:val="00130E14"/>
    <w:rsid w:val="00131ACA"/>
    <w:rsid w:val="001365C0"/>
    <w:rsid w:val="00136BC2"/>
    <w:rsid w:val="00136CE7"/>
    <w:rsid w:val="001405E0"/>
    <w:rsid w:val="00141876"/>
    <w:rsid w:val="001418CA"/>
    <w:rsid w:val="001426F9"/>
    <w:rsid w:val="0014459B"/>
    <w:rsid w:val="00146015"/>
    <w:rsid w:val="00146542"/>
    <w:rsid w:val="00156981"/>
    <w:rsid w:val="00156FCA"/>
    <w:rsid w:val="00157032"/>
    <w:rsid w:val="00160404"/>
    <w:rsid w:val="00161379"/>
    <w:rsid w:val="00161A6C"/>
    <w:rsid w:val="00162983"/>
    <w:rsid w:val="00162F3A"/>
    <w:rsid w:val="001670DB"/>
    <w:rsid w:val="0017010A"/>
    <w:rsid w:val="00170A16"/>
    <w:rsid w:val="00171092"/>
    <w:rsid w:val="001735F2"/>
    <w:rsid w:val="0017401D"/>
    <w:rsid w:val="00176306"/>
    <w:rsid w:val="00181007"/>
    <w:rsid w:val="00183BF3"/>
    <w:rsid w:val="00185A9D"/>
    <w:rsid w:val="00185E3C"/>
    <w:rsid w:val="001925EF"/>
    <w:rsid w:val="00195A83"/>
    <w:rsid w:val="00195DFE"/>
    <w:rsid w:val="001B1DD4"/>
    <w:rsid w:val="001B26B2"/>
    <w:rsid w:val="001B5567"/>
    <w:rsid w:val="001B6866"/>
    <w:rsid w:val="001C27B2"/>
    <w:rsid w:val="001C7A41"/>
    <w:rsid w:val="001C7F0E"/>
    <w:rsid w:val="001E01DE"/>
    <w:rsid w:val="001E14C1"/>
    <w:rsid w:val="001E1813"/>
    <w:rsid w:val="001E3E9C"/>
    <w:rsid w:val="001E5465"/>
    <w:rsid w:val="001E77F6"/>
    <w:rsid w:val="001E7B3E"/>
    <w:rsid w:val="001F2806"/>
    <w:rsid w:val="00201071"/>
    <w:rsid w:val="00205ED6"/>
    <w:rsid w:val="0020781B"/>
    <w:rsid w:val="00213CF4"/>
    <w:rsid w:val="002141B0"/>
    <w:rsid w:val="00216A7E"/>
    <w:rsid w:val="0022078A"/>
    <w:rsid w:val="0022140E"/>
    <w:rsid w:val="00221495"/>
    <w:rsid w:val="002215D6"/>
    <w:rsid w:val="0022740D"/>
    <w:rsid w:val="00230268"/>
    <w:rsid w:val="00233C3B"/>
    <w:rsid w:val="002340B7"/>
    <w:rsid w:val="00235148"/>
    <w:rsid w:val="00240BEB"/>
    <w:rsid w:val="00241758"/>
    <w:rsid w:val="00241DBE"/>
    <w:rsid w:val="002425BB"/>
    <w:rsid w:val="002435EB"/>
    <w:rsid w:val="00245908"/>
    <w:rsid w:val="002560D5"/>
    <w:rsid w:val="00256F6F"/>
    <w:rsid w:val="0026264F"/>
    <w:rsid w:val="002633C0"/>
    <w:rsid w:val="00265C72"/>
    <w:rsid w:val="0026681C"/>
    <w:rsid w:val="00272A9A"/>
    <w:rsid w:val="002757B5"/>
    <w:rsid w:val="00277C93"/>
    <w:rsid w:val="00283B76"/>
    <w:rsid w:val="00286A5B"/>
    <w:rsid w:val="00286BFD"/>
    <w:rsid w:val="00292684"/>
    <w:rsid w:val="00292E94"/>
    <w:rsid w:val="0029348A"/>
    <w:rsid w:val="00293D86"/>
    <w:rsid w:val="00295572"/>
    <w:rsid w:val="002956A3"/>
    <w:rsid w:val="002A53B1"/>
    <w:rsid w:val="002A6273"/>
    <w:rsid w:val="002A7BCC"/>
    <w:rsid w:val="002B55FA"/>
    <w:rsid w:val="002B64E8"/>
    <w:rsid w:val="002B6FE9"/>
    <w:rsid w:val="002C003D"/>
    <w:rsid w:val="002C3136"/>
    <w:rsid w:val="002C3156"/>
    <w:rsid w:val="002C6955"/>
    <w:rsid w:val="002D12B4"/>
    <w:rsid w:val="002D481C"/>
    <w:rsid w:val="002E3060"/>
    <w:rsid w:val="002E3ABF"/>
    <w:rsid w:val="002E3EEF"/>
    <w:rsid w:val="002F02D4"/>
    <w:rsid w:val="002F05FB"/>
    <w:rsid w:val="002F0ABD"/>
    <w:rsid w:val="002F10B1"/>
    <w:rsid w:val="002F138C"/>
    <w:rsid w:val="002F186D"/>
    <w:rsid w:val="002F3617"/>
    <w:rsid w:val="002F3ABA"/>
    <w:rsid w:val="002F4A00"/>
    <w:rsid w:val="002F4EDB"/>
    <w:rsid w:val="002F5CE6"/>
    <w:rsid w:val="002F6D9F"/>
    <w:rsid w:val="00303A29"/>
    <w:rsid w:val="00305571"/>
    <w:rsid w:val="00306985"/>
    <w:rsid w:val="0031128E"/>
    <w:rsid w:val="00312AD9"/>
    <w:rsid w:val="003150D0"/>
    <w:rsid w:val="00317CB7"/>
    <w:rsid w:val="00320F4F"/>
    <w:rsid w:val="00321AED"/>
    <w:rsid w:val="0032673E"/>
    <w:rsid w:val="003314FA"/>
    <w:rsid w:val="00332B02"/>
    <w:rsid w:val="00341A4A"/>
    <w:rsid w:val="003447BE"/>
    <w:rsid w:val="003475A6"/>
    <w:rsid w:val="00354DFC"/>
    <w:rsid w:val="00356A0D"/>
    <w:rsid w:val="00357DE9"/>
    <w:rsid w:val="00364090"/>
    <w:rsid w:val="00364790"/>
    <w:rsid w:val="00364BC0"/>
    <w:rsid w:val="00372309"/>
    <w:rsid w:val="00373FC6"/>
    <w:rsid w:val="003755FA"/>
    <w:rsid w:val="00375BBD"/>
    <w:rsid w:val="00385193"/>
    <w:rsid w:val="003865BA"/>
    <w:rsid w:val="00387043"/>
    <w:rsid w:val="003875F4"/>
    <w:rsid w:val="00392A6D"/>
    <w:rsid w:val="00392BAE"/>
    <w:rsid w:val="00393CC0"/>
    <w:rsid w:val="003A436F"/>
    <w:rsid w:val="003B0F6F"/>
    <w:rsid w:val="003B14A3"/>
    <w:rsid w:val="003B31FF"/>
    <w:rsid w:val="003B5F8E"/>
    <w:rsid w:val="003B6CA1"/>
    <w:rsid w:val="003C0795"/>
    <w:rsid w:val="003C0FF8"/>
    <w:rsid w:val="003C5C88"/>
    <w:rsid w:val="003C7089"/>
    <w:rsid w:val="003C733A"/>
    <w:rsid w:val="003D04CE"/>
    <w:rsid w:val="003D16FD"/>
    <w:rsid w:val="003D60FC"/>
    <w:rsid w:val="003E02E6"/>
    <w:rsid w:val="003E2144"/>
    <w:rsid w:val="003E3481"/>
    <w:rsid w:val="003E4B57"/>
    <w:rsid w:val="003F10E4"/>
    <w:rsid w:val="003F2D16"/>
    <w:rsid w:val="003F49E0"/>
    <w:rsid w:val="003F5187"/>
    <w:rsid w:val="003F5F68"/>
    <w:rsid w:val="003F6EA7"/>
    <w:rsid w:val="00401743"/>
    <w:rsid w:val="00402A27"/>
    <w:rsid w:val="00407509"/>
    <w:rsid w:val="00407CBB"/>
    <w:rsid w:val="0041318E"/>
    <w:rsid w:val="00413D3E"/>
    <w:rsid w:val="00414374"/>
    <w:rsid w:val="00414770"/>
    <w:rsid w:val="00415939"/>
    <w:rsid w:val="00435B0B"/>
    <w:rsid w:val="004366E6"/>
    <w:rsid w:val="004370E8"/>
    <w:rsid w:val="00437144"/>
    <w:rsid w:val="00440010"/>
    <w:rsid w:val="00441C4A"/>
    <w:rsid w:val="00444899"/>
    <w:rsid w:val="00444C31"/>
    <w:rsid w:val="00445FA5"/>
    <w:rsid w:val="00446464"/>
    <w:rsid w:val="0045032D"/>
    <w:rsid w:val="00450440"/>
    <w:rsid w:val="0045161A"/>
    <w:rsid w:val="00454A16"/>
    <w:rsid w:val="004554D0"/>
    <w:rsid w:val="00457785"/>
    <w:rsid w:val="004610A3"/>
    <w:rsid w:val="004638F5"/>
    <w:rsid w:val="004639C8"/>
    <w:rsid w:val="00464B83"/>
    <w:rsid w:val="00464D8D"/>
    <w:rsid w:val="00465303"/>
    <w:rsid w:val="00471DAC"/>
    <w:rsid w:val="004722D0"/>
    <w:rsid w:val="00472ACD"/>
    <w:rsid w:val="00473478"/>
    <w:rsid w:val="0047479A"/>
    <w:rsid w:val="00474A81"/>
    <w:rsid w:val="00474CB3"/>
    <w:rsid w:val="00475345"/>
    <w:rsid w:val="00476445"/>
    <w:rsid w:val="0047645F"/>
    <w:rsid w:val="0047672C"/>
    <w:rsid w:val="00477DA7"/>
    <w:rsid w:val="00480F72"/>
    <w:rsid w:val="00481231"/>
    <w:rsid w:val="004817FA"/>
    <w:rsid w:val="004828A9"/>
    <w:rsid w:val="00483CFC"/>
    <w:rsid w:val="00485E30"/>
    <w:rsid w:val="00485F0E"/>
    <w:rsid w:val="0049176C"/>
    <w:rsid w:val="00492141"/>
    <w:rsid w:val="00494212"/>
    <w:rsid w:val="004945E0"/>
    <w:rsid w:val="00494E61"/>
    <w:rsid w:val="004A0E8A"/>
    <w:rsid w:val="004A6AB9"/>
    <w:rsid w:val="004A73DF"/>
    <w:rsid w:val="004A78D6"/>
    <w:rsid w:val="004B10D3"/>
    <w:rsid w:val="004B2DA9"/>
    <w:rsid w:val="004B2FDB"/>
    <w:rsid w:val="004B3EBA"/>
    <w:rsid w:val="004B4300"/>
    <w:rsid w:val="004B5463"/>
    <w:rsid w:val="004B78EF"/>
    <w:rsid w:val="004C0EDD"/>
    <w:rsid w:val="004C360D"/>
    <w:rsid w:val="004C3A82"/>
    <w:rsid w:val="004C52C2"/>
    <w:rsid w:val="004C6DBD"/>
    <w:rsid w:val="004C7800"/>
    <w:rsid w:val="004D0F25"/>
    <w:rsid w:val="004D1E80"/>
    <w:rsid w:val="004D4CF4"/>
    <w:rsid w:val="004E1151"/>
    <w:rsid w:val="004E1DB5"/>
    <w:rsid w:val="004E22DF"/>
    <w:rsid w:val="004E5832"/>
    <w:rsid w:val="004F029C"/>
    <w:rsid w:val="004F31D1"/>
    <w:rsid w:val="004F3600"/>
    <w:rsid w:val="004F5179"/>
    <w:rsid w:val="004F6617"/>
    <w:rsid w:val="00500BE0"/>
    <w:rsid w:val="005017DC"/>
    <w:rsid w:val="00501961"/>
    <w:rsid w:val="00502C8F"/>
    <w:rsid w:val="00502E31"/>
    <w:rsid w:val="00503D96"/>
    <w:rsid w:val="0050444B"/>
    <w:rsid w:val="00507054"/>
    <w:rsid w:val="00511048"/>
    <w:rsid w:val="005118FF"/>
    <w:rsid w:val="0052700C"/>
    <w:rsid w:val="00530FF3"/>
    <w:rsid w:val="00532223"/>
    <w:rsid w:val="0053311C"/>
    <w:rsid w:val="00533527"/>
    <w:rsid w:val="00533940"/>
    <w:rsid w:val="005351A7"/>
    <w:rsid w:val="00540F66"/>
    <w:rsid w:val="005422DA"/>
    <w:rsid w:val="00546167"/>
    <w:rsid w:val="00546216"/>
    <w:rsid w:val="0055310B"/>
    <w:rsid w:val="005617A0"/>
    <w:rsid w:val="005635B2"/>
    <w:rsid w:val="00565CFD"/>
    <w:rsid w:val="00571720"/>
    <w:rsid w:val="00583D64"/>
    <w:rsid w:val="00585FCD"/>
    <w:rsid w:val="0059155B"/>
    <w:rsid w:val="00592862"/>
    <w:rsid w:val="005936E9"/>
    <w:rsid w:val="005942AA"/>
    <w:rsid w:val="00597A94"/>
    <w:rsid w:val="005A28CB"/>
    <w:rsid w:val="005B2BA7"/>
    <w:rsid w:val="005B5822"/>
    <w:rsid w:val="005B6C88"/>
    <w:rsid w:val="005B6EEB"/>
    <w:rsid w:val="005C4B9A"/>
    <w:rsid w:val="005C6161"/>
    <w:rsid w:val="005C621D"/>
    <w:rsid w:val="005D12B5"/>
    <w:rsid w:val="005D1307"/>
    <w:rsid w:val="005D6D89"/>
    <w:rsid w:val="005E0251"/>
    <w:rsid w:val="005E05E1"/>
    <w:rsid w:val="005E078B"/>
    <w:rsid w:val="005E208B"/>
    <w:rsid w:val="005E2AE5"/>
    <w:rsid w:val="005E3E2B"/>
    <w:rsid w:val="005E6FBB"/>
    <w:rsid w:val="005F0E50"/>
    <w:rsid w:val="005F56B8"/>
    <w:rsid w:val="005F6630"/>
    <w:rsid w:val="0060035A"/>
    <w:rsid w:val="00600B05"/>
    <w:rsid w:val="00600D94"/>
    <w:rsid w:val="00604041"/>
    <w:rsid w:val="00604F0C"/>
    <w:rsid w:val="006050ED"/>
    <w:rsid w:val="0060524A"/>
    <w:rsid w:val="00614737"/>
    <w:rsid w:val="00616920"/>
    <w:rsid w:val="00620359"/>
    <w:rsid w:val="00621965"/>
    <w:rsid w:val="0062612B"/>
    <w:rsid w:val="00627A2E"/>
    <w:rsid w:val="00630EBB"/>
    <w:rsid w:val="00631FCE"/>
    <w:rsid w:val="00632E18"/>
    <w:rsid w:val="0063519F"/>
    <w:rsid w:val="00635296"/>
    <w:rsid w:val="00636A78"/>
    <w:rsid w:val="0064078B"/>
    <w:rsid w:val="00640BA9"/>
    <w:rsid w:val="006420CF"/>
    <w:rsid w:val="00643AF0"/>
    <w:rsid w:val="0064497F"/>
    <w:rsid w:val="00645D22"/>
    <w:rsid w:val="006470BF"/>
    <w:rsid w:val="006471F9"/>
    <w:rsid w:val="006475FE"/>
    <w:rsid w:val="00651FF8"/>
    <w:rsid w:val="0065295D"/>
    <w:rsid w:val="00653879"/>
    <w:rsid w:val="00655099"/>
    <w:rsid w:val="00655B5E"/>
    <w:rsid w:val="00657DA3"/>
    <w:rsid w:val="00657E8D"/>
    <w:rsid w:val="006604C2"/>
    <w:rsid w:val="00660824"/>
    <w:rsid w:val="00663563"/>
    <w:rsid w:val="006644E2"/>
    <w:rsid w:val="00665158"/>
    <w:rsid w:val="00665F31"/>
    <w:rsid w:val="0066644C"/>
    <w:rsid w:val="00667FE8"/>
    <w:rsid w:val="00671719"/>
    <w:rsid w:val="006725E9"/>
    <w:rsid w:val="00675032"/>
    <w:rsid w:val="00682BA5"/>
    <w:rsid w:val="00684D97"/>
    <w:rsid w:val="00686BC1"/>
    <w:rsid w:val="00691A81"/>
    <w:rsid w:val="0069303B"/>
    <w:rsid w:val="0069333F"/>
    <w:rsid w:val="0069477D"/>
    <w:rsid w:val="00695264"/>
    <w:rsid w:val="006963C8"/>
    <w:rsid w:val="006966D8"/>
    <w:rsid w:val="006B21F9"/>
    <w:rsid w:val="006B330B"/>
    <w:rsid w:val="006B5823"/>
    <w:rsid w:val="006B5F2F"/>
    <w:rsid w:val="006C1D4C"/>
    <w:rsid w:val="006C3642"/>
    <w:rsid w:val="006C4662"/>
    <w:rsid w:val="006C471B"/>
    <w:rsid w:val="006D2901"/>
    <w:rsid w:val="006D2907"/>
    <w:rsid w:val="006D4796"/>
    <w:rsid w:val="006D6A93"/>
    <w:rsid w:val="006D7ED0"/>
    <w:rsid w:val="006E4AB2"/>
    <w:rsid w:val="006E4DDC"/>
    <w:rsid w:val="006E539E"/>
    <w:rsid w:val="006E75FF"/>
    <w:rsid w:val="006F0B9F"/>
    <w:rsid w:val="006F0D33"/>
    <w:rsid w:val="006F34B7"/>
    <w:rsid w:val="006F39FE"/>
    <w:rsid w:val="00702CE5"/>
    <w:rsid w:val="00703698"/>
    <w:rsid w:val="00703DBD"/>
    <w:rsid w:val="007054C2"/>
    <w:rsid w:val="00712909"/>
    <w:rsid w:val="0071369E"/>
    <w:rsid w:val="0071384E"/>
    <w:rsid w:val="00715F75"/>
    <w:rsid w:val="00716257"/>
    <w:rsid w:val="007263DA"/>
    <w:rsid w:val="007272C7"/>
    <w:rsid w:val="00727EF0"/>
    <w:rsid w:val="00734149"/>
    <w:rsid w:val="00736A3F"/>
    <w:rsid w:val="00736D3A"/>
    <w:rsid w:val="0074082A"/>
    <w:rsid w:val="00740A99"/>
    <w:rsid w:val="00742B23"/>
    <w:rsid w:val="00742D26"/>
    <w:rsid w:val="00743826"/>
    <w:rsid w:val="007449CA"/>
    <w:rsid w:val="00745026"/>
    <w:rsid w:val="00745761"/>
    <w:rsid w:val="00747661"/>
    <w:rsid w:val="00750741"/>
    <w:rsid w:val="007530BF"/>
    <w:rsid w:val="007538E3"/>
    <w:rsid w:val="00753D15"/>
    <w:rsid w:val="00762C6B"/>
    <w:rsid w:val="00770504"/>
    <w:rsid w:val="0077634B"/>
    <w:rsid w:val="00777B7D"/>
    <w:rsid w:val="00781DC6"/>
    <w:rsid w:val="007826C4"/>
    <w:rsid w:val="00782924"/>
    <w:rsid w:val="0078626A"/>
    <w:rsid w:val="007910AE"/>
    <w:rsid w:val="0079405F"/>
    <w:rsid w:val="00795633"/>
    <w:rsid w:val="00796303"/>
    <w:rsid w:val="007A4538"/>
    <w:rsid w:val="007A45C8"/>
    <w:rsid w:val="007A57F4"/>
    <w:rsid w:val="007A5CB7"/>
    <w:rsid w:val="007A6EFD"/>
    <w:rsid w:val="007A73D0"/>
    <w:rsid w:val="007B3452"/>
    <w:rsid w:val="007B4B36"/>
    <w:rsid w:val="007B76E7"/>
    <w:rsid w:val="007B7BCD"/>
    <w:rsid w:val="007C0892"/>
    <w:rsid w:val="007C27D1"/>
    <w:rsid w:val="007C2A36"/>
    <w:rsid w:val="007C2A89"/>
    <w:rsid w:val="007C7304"/>
    <w:rsid w:val="007D537E"/>
    <w:rsid w:val="007D7B50"/>
    <w:rsid w:val="007D7F2B"/>
    <w:rsid w:val="007E04C6"/>
    <w:rsid w:val="007E3764"/>
    <w:rsid w:val="007E7F8F"/>
    <w:rsid w:val="007F4B0F"/>
    <w:rsid w:val="007F4EAA"/>
    <w:rsid w:val="007F5841"/>
    <w:rsid w:val="008001AF"/>
    <w:rsid w:val="008018B4"/>
    <w:rsid w:val="00810A63"/>
    <w:rsid w:val="00810F7C"/>
    <w:rsid w:val="008116A5"/>
    <w:rsid w:val="00813BFA"/>
    <w:rsid w:val="00814CA9"/>
    <w:rsid w:val="008161E4"/>
    <w:rsid w:val="00822229"/>
    <w:rsid w:val="0082375E"/>
    <w:rsid w:val="00825B24"/>
    <w:rsid w:val="00830BF1"/>
    <w:rsid w:val="008314F8"/>
    <w:rsid w:val="00834017"/>
    <w:rsid w:val="00834B7B"/>
    <w:rsid w:val="0084106F"/>
    <w:rsid w:val="008419C1"/>
    <w:rsid w:val="008457DD"/>
    <w:rsid w:val="00846EE2"/>
    <w:rsid w:val="00847E58"/>
    <w:rsid w:val="00852360"/>
    <w:rsid w:val="00857407"/>
    <w:rsid w:val="00857A21"/>
    <w:rsid w:val="00860F67"/>
    <w:rsid w:val="00862CAC"/>
    <w:rsid w:val="008729AE"/>
    <w:rsid w:val="00874B2C"/>
    <w:rsid w:val="00875D89"/>
    <w:rsid w:val="008774F8"/>
    <w:rsid w:val="00886965"/>
    <w:rsid w:val="008870C2"/>
    <w:rsid w:val="00887239"/>
    <w:rsid w:val="0089045D"/>
    <w:rsid w:val="00890584"/>
    <w:rsid w:val="00891225"/>
    <w:rsid w:val="0089146C"/>
    <w:rsid w:val="008922FE"/>
    <w:rsid w:val="00894040"/>
    <w:rsid w:val="008957E0"/>
    <w:rsid w:val="008A2FE3"/>
    <w:rsid w:val="008B0A65"/>
    <w:rsid w:val="008B1D79"/>
    <w:rsid w:val="008B5744"/>
    <w:rsid w:val="008B5BFB"/>
    <w:rsid w:val="008B6094"/>
    <w:rsid w:val="008C2BCB"/>
    <w:rsid w:val="008C4354"/>
    <w:rsid w:val="008C5D46"/>
    <w:rsid w:val="008C6EBB"/>
    <w:rsid w:val="008D0863"/>
    <w:rsid w:val="008D1FC7"/>
    <w:rsid w:val="008D3FC6"/>
    <w:rsid w:val="008D62E7"/>
    <w:rsid w:val="008E7223"/>
    <w:rsid w:val="008F11DF"/>
    <w:rsid w:val="008F2508"/>
    <w:rsid w:val="008F3F34"/>
    <w:rsid w:val="008F4FE1"/>
    <w:rsid w:val="008F7719"/>
    <w:rsid w:val="00900CA9"/>
    <w:rsid w:val="009078BC"/>
    <w:rsid w:val="00907A46"/>
    <w:rsid w:val="00914A9E"/>
    <w:rsid w:val="009163E7"/>
    <w:rsid w:val="00917933"/>
    <w:rsid w:val="0092048E"/>
    <w:rsid w:val="0092238E"/>
    <w:rsid w:val="0092239B"/>
    <w:rsid w:val="0092319C"/>
    <w:rsid w:val="0092429A"/>
    <w:rsid w:val="00926F4C"/>
    <w:rsid w:val="0093176E"/>
    <w:rsid w:val="00933FAF"/>
    <w:rsid w:val="0093567A"/>
    <w:rsid w:val="00936CE1"/>
    <w:rsid w:val="00942112"/>
    <w:rsid w:val="00943AA1"/>
    <w:rsid w:val="0094563C"/>
    <w:rsid w:val="00945DC6"/>
    <w:rsid w:val="00947C3B"/>
    <w:rsid w:val="00947D68"/>
    <w:rsid w:val="0095271C"/>
    <w:rsid w:val="00952BAF"/>
    <w:rsid w:val="009536ED"/>
    <w:rsid w:val="00953714"/>
    <w:rsid w:val="009545D4"/>
    <w:rsid w:val="00956CEF"/>
    <w:rsid w:val="009612E0"/>
    <w:rsid w:val="009614F0"/>
    <w:rsid w:val="0096284D"/>
    <w:rsid w:val="009641CA"/>
    <w:rsid w:val="009650F4"/>
    <w:rsid w:val="00965512"/>
    <w:rsid w:val="009670C5"/>
    <w:rsid w:val="00972477"/>
    <w:rsid w:val="009749D7"/>
    <w:rsid w:val="00983051"/>
    <w:rsid w:val="009845F1"/>
    <w:rsid w:val="00985017"/>
    <w:rsid w:val="0098777C"/>
    <w:rsid w:val="0099226E"/>
    <w:rsid w:val="00992DEC"/>
    <w:rsid w:val="00993009"/>
    <w:rsid w:val="00993F14"/>
    <w:rsid w:val="00995E7E"/>
    <w:rsid w:val="009A3EF7"/>
    <w:rsid w:val="009A566F"/>
    <w:rsid w:val="009A581D"/>
    <w:rsid w:val="009B07B8"/>
    <w:rsid w:val="009B1A4D"/>
    <w:rsid w:val="009B365E"/>
    <w:rsid w:val="009B4692"/>
    <w:rsid w:val="009C36C8"/>
    <w:rsid w:val="009D188A"/>
    <w:rsid w:val="009D1AFE"/>
    <w:rsid w:val="009D299D"/>
    <w:rsid w:val="009D69C3"/>
    <w:rsid w:val="009D6BF2"/>
    <w:rsid w:val="009D7ABF"/>
    <w:rsid w:val="009D7AD4"/>
    <w:rsid w:val="009E10C2"/>
    <w:rsid w:val="009E2519"/>
    <w:rsid w:val="009E3F3D"/>
    <w:rsid w:val="009E4438"/>
    <w:rsid w:val="009E746D"/>
    <w:rsid w:val="009F0B60"/>
    <w:rsid w:val="009F214B"/>
    <w:rsid w:val="00A07401"/>
    <w:rsid w:val="00A11791"/>
    <w:rsid w:val="00A12F9B"/>
    <w:rsid w:val="00A13B25"/>
    <w:rsid w:val="00A13EB5"/>
    <w:rsid w:val="00A140C9"/>
    <w:rsid w:val="00A16289"/>
    <w:rsid w:val="00A22E2C"/>
    <w:rsid w:val="00A24F9C"/>
    <w:rsid w:val="00A27BFE"/>
    <w:rsid w:val="00A31688"/>
    <w:rsid w:val="00A32BA4"/>
    <w:rsid w:val="00A35155"/>
    <w:rsid w:val="00A364A6"/>
    <w:rsid w:val="00A37785"/>
    <w:rsid w:val="00A4574E"/>
    <w:rsid w:val="00A462EB"/>
    <w:rsid w:val="00A51AFB"/>
    <w:rsid w:val="00A52687"/>
    <w:rsid w:val="00A66388"/>
    <w:rsid w:val="00A67A92"/>
    <w:rsid w:val="00A72B8C"/>
    <w:rsid w:val="00A75641"/>
    <w:rsid w:val="00A7690A"/>
    <w:rsid w:val="00A76CB0"/>
    <w:rsid w:val="00A83365"/>
    <w:rsid w:val="00A83CC5"/>
    <w:rsid w:val="00A84ACB"/>
    <w:rsid w:val="00A85155"/>
    <w:rsid w:val="00A87429"/>
    <w:rsid w:val="00A936A2"/>
    <w:rsid w:val="00A9376F"/>
    <w:rsid w:val="00AA5AA8"/>
    <w:rsid w:val="00AB1A4F"/>
    <w:rsid w:val="00AB3479"/>
    <w:rsid w:val="00AB6856"/>
    <w:rsid w:val="00AB7F4B"/>
    <w:rsid w:val="00AC3DC6"/>
    <w:rsid w:val="00AC4970"/>
    <w:rsid w:val="00AC5A26"/>
    <w:rsid w:val="00AC630C"/>
    <w:rsid w:val="00AD1775"/>
    <w:rsid w:val="00AD1D24"/>
    <w:rsid w:val="00AD5C72"/>
    <w:rsid w:val="00AE267C"/>
    <w:rsid w:val="00AE48B3"/>
    <w:rsid w:val="00AF0B6A"/>
    <w:rsid w:val="00AF2ABB"/>
    <w:rsid w:val="00AF48BE"/>
    <w:rsid w:val="00B00A41"/>
    <w:rsid w:val="00B13E31"/>
    <w:rsid w:val="00B1551A"/>
    <w:rsid w:val="00B168A8"/>
    <w:rsid w:val="00B213F4"/>
    <w:rsid w:val="00B24A23"/>
    <w:rsid w:val="00B24E66"/>
    <w:rsid w:val="00B276CF"/>
    <w:rsid w:val="00B27838"/>
    <w:rsid w:val="00B30EC1"/>
    <w:rsid w:val="00B313F0"/>
    <w:rsid w:val="00B31E30"/>
    <w:rsid w:val="00B326DF"/>
    <w:rsid w:val="00B32A1A"/>
    <w:rsid w:val="00B378E4"/>
    <w:rsid w:val="00B37A38"/>
    <w:rsid w:val="00B40A9C"/>
    <w:rsid w:val="00B45AE0"/>
    <w:rsid w:val="00B46F00"/>
    <w:rsid w:val="00B53E5B"/>
    <w:rsid w:val="00B53F5D"/>
    <w:rsid w:val="00B54F59"/>
    <w:rsid w:val="00B57804"/>
    <w:rsid w:val="00B601A7"/>
    <w:rsid w:val="00B63D8A"/>
    <w:rsid w:val="00B658A5"/>
    <w:rsid w:val="00B66FF2"/>
    <w:rsid w:val="00B74966"/>
    <w:rsid w:val="00B85439"/>
    <w:rsid w:val="00B86137"/>
    <w:rsid w:val="00B91BD4"/>
    <w:rsid w:val="00B948D5"/>
    <w:rsid w:val="00B971A7"/>
    <w:rsid w:val="00BA0EDB"/>
    <w:rsid w:val="00BA391E"/>
    <w:rsid w:val="00BA71B6"/>
    <w:rsid w:val="00BB0014"/>
    <w:rsid w:val="00BB0643"/>
    <w:rsid w:val="00BB0B1D"/>
    <w:rsid w:val="00BB21DF"/>
    <w:rsid w:val="00BB5BA5"/>
    <w:rsid w:val="00BB693D"/>
    <w:rsid w:val="00BB6EBB"/>
    <w:rsid w:val="00BB7A1D"/>
    <w:rsid w:val="00BC17BC"/>
    <w:rsid w:val="00BC3E6D"/>
    <w:rsid w:val="00BC4700"/>
    <w:rsid w:val="00BD0CEB"/>
    <w:rsid w:val="00BD2024"/>
    <w:rsid w:val="00BD2DD7"/>
    <w:rsid w:val="00BD2F28"/>
    <w:rsid w:val="00BD698F"/>
    <w:rsid w:val="00BE1842"/>
    <w:rsid w:val="00BE27F2"/>
    <w:rsid w:val="00BE3CCD"/>
    <w:rsid w:val="00BE4CBE"/>
    <w:rsid w:val="00BE6174"/>
    <w:rsid w:val="00BF1F79"/>
    <w:rsid w:val="00BF40FB"/>
    <w:rsid w:val="00BF4C9F"/>
    <w:rsid w:val="00BF579A"/>
    <w:rsid w:val="00BF66C7"/>
    <w:rsid w:val="00BF68EB"/>
    <w:rsid w:val="00BF6D93"/>
    <w:rsid w:val="00C100A8"/>
    <w:rsid w:val="00C10DFB"/>
    <w:rsid w:val="00C12A32"/>
    <w:rsid w:val="00C13076"/>
    <w:rsid w:val="00C149B1"/>
    <w:rsid w:val="00C14A11"/>
    <w:rsid w:val="00C163E7"/>
    <w:rsid w:val="00C179C3"/>
    <w:rsid w:val="00C20A8C"/>
    <w:rsid w:val="00C2469B"/>
    <w:rsid w:val="00C3088E"/>
    <w:rsid w:val="00C32B8D"/>
    <w:rsid w:val="00C33943"/>
    <w:rsid w:val="00C3706C"/>
    <w:rsid w:val="00C37C09"/>
    <w:rsid w:val="00C411EE"/>
    <w:rsid w:val="00C44202"/>
    <w:rsid w:val="00C4447E"/>
    <w:rsid w:val="00C538E2"/>
    <w:rsid w:val="00C54709"/>
    <w:rsid w:val="00C606B1"/>
    <w:rsid w:val="00C63DF3"/>
    <w:rsid w:val="00C66604"/>
    <w:rsid w:val="00C67B98"/>
    <w:rsid w:val="00C70F56"/>
    <w:rsid w:val="00C72A23"/>
    <w:rsid w:val="00C7343E"/>
    <w:rsid w:val="00C776AF"/>
    <w:rsid w:val="00C8182C"/>
    <w:rsid w:val="00C8301D"/>
    <w:rsid w:val="00C844C2"/>
    <w:rsid w:val="00C91B58"/>
    <w:rsid w:val="00C936B6"/>
    <w:rsid w:val="00C9385E"/>
    <w:rsid w:val="00C9494D"/>
    <w:rsid w:val="00C9586D"/>
    <w:rsid w:val="00C96913"/>
    <w:rsid w:val="00CA0B4C"/>
    <w:rsid w:val="00CA19D3"/>
    <w:rsid w:val="00CA47F7"/>
    <w:rsid w:val="00CB0BEF"/>
    <w:rsid w:val="00CB282A"/>
    <w:rsid w:val="00CB4120"/>
    <w:rsid w:val="00CB5036"/>
    <w:rsid w:val="00CB60C8"/>
    <w:rsid w:val="00CC06A2"/>
    <w:rsid w:val="00CC22D5"/>
    <w:rsid w:val="00CC29E8"/>
    <w:rsid w:val="00CC2B0F"/>
    <w:rsid w:val="00CC2F40"/>
    <w:rsid w:val="00CC3F51"/>
    <w:rsid w:val="00CC4FDB"/>
    <w:rsid w:val="00CE11CB"/>
    <w:rsid w:val="00CE79F4"/>
    <w:rsid w:val="00CF43AB"/>
    <w:rsid w:val="00CF500A"/>
    <w:rsid w:val="00CF6132"/>
    <w:rsid w:val="00CF6607"/>
    <w:rsid w:val="00D017E5"/>
    <w:rsid w:val="00D06517"/>
    <w:rsid w:val="00D06F5B"/>
    <w:rsid w:val="00D110F9"/>
    <w:rsid w:val="00D111BA"/>
    <w:rsid w:val="00D148AC"/>
    <w:rsid w:val="00D158DF"/>
    <w:rsid w:val="00D20AFA"/>
    <w:rsid w:val="00D24C8D"/>
    <w:rsid w:val="00D26724"/>
    <w:rsid w:val="00D27B44"/>
    <w:rsid w:val="00D36034"/>
    <w:rsid w:val="00D439E6"/>
    <w:rsid w:val="00D44139"/>
    <w:rsid w:val="00D453ED"/>
    <w:rsid w:val="00D45561"/>
    <w:rsid w:val="00D463B1"/>
    <w:rsid w:val="00D46F91"/>
    <w:rsid w:val="00D47919"/>
    <w:rsid w:val="00D56082"/>
    <w:rsid w:val="00D5637C"/>
    <w:rsid w:val="00D60AD9"/>
    <w:rsid w:val="00D611D6"/>
    <w:rsid w:val="00D672EC"/>
    <w:rsid w:val="00D76B53"/>
    <w:rsid w:val="00D800EC"/>
    <w:rsid w:val="00D8170C"/>
    <w:rsid w:val="00D87DE5"/>
    <w:rsid w:val="00D91ADA"/>
    <w:rsid w:val="00D9240C"/>
    <w:rsid w:val="00D93FE6"/>
    <w:rsid w:val="00D97776"/>
    <w:rsid w:val="00DA1FA2"/>
    <w:rsid w:val="00DA30BF"/>
    <w:rsid w:val="00DA55BD"/>
    <w:rsid w:val="00DA7959"/>
    <w:rsid w:val="00DB1085"/>
    <w:rsid w:val="00DB4796"/>
    <w:rsid w:val="00DB5A23"/>
    <w:rsid w:val="00DB65B1"/>
    <w:rsid w:val="00DC2C17"/>
    <w:rsid w:val="00DC6595"/>
    <w:rsid w:val="00DC6805"/>
    <w:rsid w:val="00DD1E3C"/>
    <w:rsid w:val="00DD4C1B"/>
    <w:rsid w:val="00DD4CCB"/>
    <w:rsid w:val="00DD619A"/>
    <w:rsid w:val="00DD6A47"/>
    <w:rsid w:val="00DD7F7C"/>
    <w:rsid w:val="00DE1A96"/>
    <w:rsid w:val="00DE605A"/>
    <w:rsid w:val="00DF30D1"/>
    <w:rsid w:val="00DF3BDD"/>
    <w:rsid w:val="00DF44B3"/>
    <w:rsid w:val="00DF4707"/>
    <w:rsid w:val="00DF56C4"/>
    <w:rsid w:val="00DF7ECF"/>
    <w:rsid w:val="00E04CAA"/>
    <w:rsid w:val="00E146BF"/>
    <w:rsid w:val="00E14D91"/>
    <w:rsid w:val="00E1624E"/>
    <w:rsid w:val="00E16979"/>
    <w:rsid w:val="00E23FF1"/>
    <w:rsid w:val="00E25A56"/>
    <w:rsid w:val="00E27176"/>
    <w:rsid w:val="00E278B6"/>
    <w:rsid w:val="00E3095F"/>
    <w:rsid w:val="00E3243E"/>
    <w:rsid w:val="00E36A5A"/>
    <w:rsid w:val="00E40654"/>
    <w:rsid w:val="00E438EB"/>
    <w:rsid w:val="00E45A5A"/>
    <w:rsid w:val="00E515C8"/>
    <w:rsid w:val="00E579AB"/>
    <w:rsid w:val="00E64496"/>
    <w:rsid w:val="00E66D4A"/>
    <w:rsid w:val="00E732FB"/>
    <w:rsid w:val="00E74BCF"/>
    <w:rsid w:val="00E74EDB"/>
    <w:rsid w:val="00E7638C"/>
    <w:rsid w:val="00E76834"/>
    <w:rsid w:val="00E76E02"/>
    <w:rsid w:val="00E776B3"/>
    <w:rsid w:val="00E81924"/>
    <w:rsid w:val="00E8327D"/>
    <w:rsid w:val="00E903D5"/>
    <w:rsid w:val="00E95355"/>
    <w:rsid w:val="00E9639F"/>
    <w:rsid w:val="00EA6386"/>
    <w:rsid w:val="00EA68C3"/>
    <w:rsid w:val="00EA79E2"/>
    <w:rsid w:val="00EB111B"/>
    <w:rsid w:val="00EB204A"/>
    <w:rsid w:val="00EB260E"/>
    <w:rsid w:val="00EB438B"/>
    <w:rsid w:val="00EB4D32"/>
    <w:rsid w:val="00EB5EF4"/>
    <w:rsid w:val="00EB726E"/>
    <w:rsid w:val="00EC02D8"/>
    <w:rsid w:val="00EC2B33"/>
    <w:rsid w:val="00EC339B"/>
    <w:rsid w:val="00EC6497"/>
    <w:rsid w:val="00EC6C00"/>
    <w:rsid w:val="00ED08C7"/>
    <w:rsid w:val="00ED1165"/>
    <w:rsid w:val="00ED2F53"/>
    <w:rsid w:val="00ED5A93"/>
    <w:rsid w:val="00EE2AA8"/>
    <w:rsid w:val="00EE420B"/>
    <w:rsid w:val="00EF08F7"/>
    <w:rsid w:val="00EF0BDF"/>
    <w:rsid w:val="00EF30B4"/>
    <w:rsid w:val="00F01A64"/>
    <w:rsid w:val="00F03861"/>
    <w:rsid w:val="00F05610"/>
    <w:rsid w:val="00F05812"/>
    <w:rsid w:val="00F14207"/>
    <w:rsid w:val="00F146C0"/>
    <w:rsid w:val="00F14F2C"/>
    <w:rsid w:val="00F204C1"/>
    <w:rsid w:val="00F23C71"/>
    <w:rsid w:val="00F24B53"/>
    <w:rsid w:val="00F32F47"/>
    <w:rsid w:val="00F36717"/>
    <w:rsid w:val="00F373AC"/>
    <w:rsid w:val="00F37D9E"/>
    <w:rsid w:val="00F41AF1"/>
    <w:rsid w:val="00F4352E"/>
    <w:rsid w:val="00F45A9A"/>
    <w:rsid w:val="00F45F98"/>
    <w:rsid w:val="00F46459"/>
    <w:rsid w:val="00F47750"/>
    <w:rsid w:val="00F5010D"/>
    <w:rsid w:val="00F514F8"/>
    <w:rsid w:val="00F52146"/>
    <w:rsid w:val="00F56C3F"/>
    <w:rsid w:val="00F57C09"/>
    <w:rsid w:val="00F611BF"/>
    <w:rsid w:val="00F655BF"/>
    <w:rsid w:val="00F67B97"/>
    <w:rsid w:val="00F715CC"/>
    <w:rsid w:val="00F71726"/>
    <w:rsid w:val="00F73382"/>
    <w:rsid w:val="00F73CDE"/>
    <w:rsid w:val="00F75AB6"/>
    <w:rsid w:val="00F766FC"/>
    <w:rsid w:val="00F76E43"/>
    <w:rsid w:val="00F77CCC"/>
    <w:rsid w:val="00F80C1D"/>
    <w:rsid w:val="00F840B3"/>
    <w:rsid w:val="00F85DA2"/>
    <w:rsid w:val="00F868D4"/>
    <w:rsid w:val="00F87780"/>
    <w:rsid w:val="00F9231D"/>
    <w:rsid w:val="00F92975"/>
    <w:rsid w:val="00F93BF4"/>
    <w:rsid w:val="00F969EA"/>
    <w:rsid w:val="00FA15DA"/>
    <w:rsid w:val="00FA5179"/>
    <w:rsid w:val="00FA73FE"/>
    <w:rsid w:val="00FB02F2"/>
    <w:rsid w:val="00FB0AFC"/>
    <w:rsid w:val="00FB6544"/>
    <w:rsid w:val="00FB7B49"/>
    <w:rsid w:val="00FC0174"/>
    <w:rsid w:val="00FC1326"/>
    <w:rsid w:val="00FC267A"/>
    <w:rsid w:val="00FC34A0"/>
    <w:rsid w:val="00FC3547"/>
    <w:rsid w:val="00FC6761"/>
    <w:rsid w:val="00FC68EA"/>
    <w:rsid w:val="00FD0D29"/>
    <w:rsid w:val="00FE1075"/>
    <w:rsid w:val="00FE2DB1"/>
    <w:rsid w:val="00FE4CDC"/>
    <w:rsid w:val="00FE574B"/>
    <w:rsid w:val="00FE6B37"/>
    <w:rsid w:val="00FF2CD5"/>
    <w:rsid w:val="00FF32CE"/>
    <w:rsid w:val="00FF4CF8"/>
    <w:rsid w:val="00FF6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785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Dot pt,No Spacing1,List Paragraph Char Char Char,Indicator Text,Numbered Para 1,List Paragraph1,Bullet Points,MAIN CONTENT,Bullet 1,OBC Bullet,List Paragraph11,List Paragraph12,F5 List Paragraph,Colorful List - Accent 11,Normal numbered"/>
    <w:basedOn w:val="Normal"/>
    <w:link w:val="ListParagraphChar"/>
    <w:uiPriority w:val="34"/>
    <w:qFormat/>
    <w:rsid w:val="009E44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9146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9146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146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9146C"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2F05F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iPriority w:val="99"/>
    <w:semiHidden/>
    <w:unhideWhenUsed/>
    <w:rsid w:val="009670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70C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670C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70C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670C5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670C5"/>
    <w:rPr>
      <w:rFonts w:ascii="Tahoma" w:hAnsi="Tahoma" w:cs="Tahoma"/>
      <w:sz w:val="16"/>
      <w:szCs w:val="16"/>
      <w:lang w:eastAsia="en-US"/>
    </w:rPr>
  </w:style>
  <w:style w:type="character" w:customStyle="1" w:styleId="ListParagraphChar">
    <w:name w:val="List Paragraph Char"/>
    <w:aliases w:val="Dot pt Char,No Spacing1 Char,List Paragraph Char Char Char Char,Indicator Text Char,Numbered Para 1 Char,List Paragraph1 Char,Bullet Points Char,MAIN CONTENT Char,Bullet 1 Char,OBC Bullet Char,List Paragraph11 Char"/>
    <w:link w:val="ListParagraph"/>
    <w:uiPriority w:val="34"/>
    <w:qFormat/>
    <w:locked/>
    <w:rsid w:val="00EC339B"/>
    <w:rPr>
      <w:sz w:val="22"/>
      <w:szCs w:val="22"/>
      <w:lang w:eastAsia="en-US"/>
    </w:rPr>
  </w:style>
  <w:style w:type="paragraph" w:styleId="NoSpacing">
    <w:name w:val="No Spacing"/>
    <w:uiPriority w:val="1"/>
    <w:qFormat/>
    <w:rsid w:val="004F6617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BC47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Numberedparas">
    <w:name w:val="Numbered paras"/>
    <w:basedOn w:val="ListParagraph"/>
    <w:qFormat/>
    <w:rsid w:val="000F5812"/>
    <w:pPr>
      <w:numPr>
        <w:numId w:val="2"/>
      </w:numPr>
      <w:spacing w:after="120"/>
      <w:contextualSpacing w:val="0"/>
    </w:pPr>
    <w:rPr>
      <w:rFonts w:ascii="Arial" w:hAnsi="Arial" w:cs="Arial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E438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4466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762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728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63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55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332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056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032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206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62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8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5B875-AD20-482C-A3E8-2EE1725AE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EBAFAEDF</Template>
  <TotalTime>0</TotalTime>
  <Pages>2</Pages>
  <Words>518</Words>
  <Characters>2956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DECC</Company>
  <LinksUpToDate>false</LinksUpToDate>
  <CharactersWithSpaces>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Rhampton</dc:creator>
  <cp:lastModifiedBy>Crow Helena (Fuel Poverty &amp; Smart Meters)</cp:lastModifiedBy>
  <cp:revision>2</cp:revision>
  <cp:lastPrinted>2013-02-22T14:36:00Z</cp:lastPrinted>
  <dcterms:created xsi:type="dcterms:W3CDTF">2013-11-29T17:05:00Z</dcterms:created>
  <dcterms:modified xsi:type="dcterms:W3CDTF">2013-11-29T17:05:00Z</dcterms:modified>
</cp:coreProperties>
</file>